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EB2F" w14:textId="1A4146A6" w:rsidR="00E26E1D" w:rsidRPr="00AA3029" w:rsidRDefault="008C75EF">
      <w:pPr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</w:pPr>
      <w:r w:rsidRPr="00AA3029"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  <w:t xml:space="preserve">Formulaire de demande à </w:t>
      </w:r>
      <w:r w:rsidR="00E26E1D" w:rsidRPr="00AA3029"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  <w:t>R</w:t>
      </w:r>
      <w:r w:rsidR="00A50FC5" w:rsidRPr="00AA3029"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  <w:t xml:space="preserve">CS </w:t>
      </w:r>
      <w:r w:rsidRPr="00AA3029"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  <w:t>pour les entreprises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141"/>
        <w:gridCol w:w="1418"/>
        <w:gridCol w:w="1558"/>
        <w:gridCol w:w="71"/>
        <w:gridCol w:w="3047"/>
      </w:tblGrid>
      <w:tr w:rsidR="00227C66" w:rsidRPr="00622F57" w14:paraId="5AE0424B" w14:textId="77777777" w:rsidTr="00D1611A">
        <w:tc>
          <w:tcPr>
            <w:tcW w:w="9350" w:type="dxa"/>
            <w:gridSpan w:val="6"/>
            <w:shd w:val="clear" w:color="auto" w:fill="D9D9D9" w:themeFill="background1" w:themeFillShade="D9"/>
          </w:tcPr>
          <w:p w14:paraId="1767440B" w14:textId="77777777" w:rsidR="00011716" w:rsidRPr="00AA3029" w:rsidRDefault="00011716" w:rsidP="00D1611A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5303E61A" w14:textId="75529E38" w:rsidR="00227C66" w:rsidRPr="00622F57" w:rsidRDefault="00622F57" w:rsidP="00E17041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AA30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Renseignements sur la marque</w:t>
            </w:r>
          </w:p>
          <w:p w14:paraId="0B33BCD7" w14:textId="5E35A76D" w:rsidR="00011716" w:rsidRPr="00622F57" w:rsidRDefault="00011716" w:rsidP="00D1611A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27C66" w:rsidRPr="00010F0A" w14:paraId="00DDF9A4" w14:textId="77777777" w:rsidTr="006F2BB9">
        <w:tc>
          <w:tcPr>
            <w:tcW w:w="4674" w:type="dxa"/>
            <w:gridSpan w:val="3"/>
          </w:tcPr>
          <w:p w14:paraId="6E31DA52" w14:textId="7F853EF4" w:rsidR="00227C66" w:rsidRPr="00AA3029" w:rsidRDefault="00227C6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FC1E7F"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Nom de l’entreprise :</w:t>
            </w:r>
          </w:p>
          <w:p w14:paraId="364CB08A" w14:textId="7C95EF72" w:rsidR="00011716" w:rsidRPr="00FC1E7F" w:rsidRDefault="0001171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797DF44E" w14:textId="69790600" w:rsidR="00227C66" w:rsidRPr="00FC1E7F" w:rsidRDefault="00FC1E7F" w:rsidP="00D1611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Date de demande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Pr="00FC1E7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(JJ/MM/AAAA) :</w:t>
            </w:r>
          </w:p>
          <w:p w14:paraId="0A7E6118" w14:textId="77777777" w:rsidR="00E65FC5" w:rsidRPr="00FC1E7F" w:rsidRDefault="00E65FC5" w:rsidP="00D1611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371D79FF" w14:textId="4B417566" w:rsidR="00E65FC5" w:rsidRPr="00FC1E7F" w:rsidRDefault="00E65FC5" w:rsidP="00D1611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27C66" w:rsidRPr="00010F0A" w14:paraId="013F326A" w14:textId="77777777" w:rsidTr="006F2BB9">
        <w:tc>
          <w:tcPr>
            <w:tcW w:w="4674" w:type="dxa"/>
            <w:gridSpan w:val="3"/>
          </w:tcPr>
          <w:p w14:paraId="75E3AEB8" w14:textId="7C6BC2AC" w:rsidR="00227C66" w:rsidRPr="00AA3029" w:rsidRDefault="00227C6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1E2320"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Nom du contact principal de la marque :</w:t>
            </w:r>
          </w:p>
          <w:p w14:paraId="4398266D" w14:textId="77777777" w:rsidR="00011716" w:rsidRPr="00AA3029" w:rsidRDefault="0001171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C9BB5C0" w14:textId="77777777" w:rsidR="00E65FC5" w:rsidRPr="00AA3029" w:rsidRDefault="00E65FC5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5EBEBF6D" w14:textId="1F0FDD61" w:rsidR="00A55512" w:rsidRPr="00AA3029" w:rsidRDefault="00A55512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7AA3D0ED" w14:textId="77777777" w:rsidR="00227C66" w:rsidRPr="00AA3029" w:rsidRDefault="00227C66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1E2320"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Adresse courriel du contact principal de la marque :</w:t>
            </w:r>
          </w:p>
          <w:p w14:paraId="07940E05" w14:textId="77777777" w:rsidR="00D020B0" w:rsidRDefault="00D020B0" w:rsidP="00227C66">
            <w:pPr>
              <w:tabs>
                <w:tab w:val="left" w:pos="101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CD4B2F8" w14:textId="77777777" w:rsidR="00AA3029" w:rsidRPr="00AA3029" w:rsidRDefault="00AA3029" w:rsidP="00227C66">
            <w:pPr>
              <w:tabs>
                <w:tab w:val="left" w:pos="101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6C290F0" w14:textId="7D2E558E" w:rsidR="00A55512" w:rsidRPr="00AA3029" w:rsidRDefault="00A55512" w:rsidP="00227C66">
            <w:pPr>
              <w:tabs>
                <w:tab w:val="left" w:pos="1010"/>
              </w:tabs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AA3029" w:rsidRPr="00A55512" w14:paraId="2C5785CE" w14:textId="77777777" w:rsidTr="00AA3029">
        <w:tc>
          <w:tcPr>
            <w:tcW w:w="9350" w:type="dxa"/>
            <w:gridSpan w:val="6"/>
            <w:shd w:val="clear" w:color="auto" w:fill="F2F2F2" w:themeFill="background1" w:themeFillShade="F2"/>
          </w:tcPr>
          <w:p w14:paraId="58ECB7A0" w14:textId="77777777" w:rsidR="00AA3029" w:rsidRDefault="00AA3029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</w:p>
          <w:p w14:paraId="39B739D1" w14:textId="77777777" w:rsidR="00AA3029" w:rsidRPr="00AA3029" w:rsidRDefault="00AA3029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sz w:val="4"/>
                <w:szCs w:val="4"/>
                <w:lang w:val="fr-FR"/>
              </w:rPr>
            </w:pPr>
            <w:proofErr w:type="spellStart"/>
            <w:r w:rsidRPr="00AA3029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Addresse</w:t>
            </w:r>
            <w:proofErr w:type="spellEnd"/>
            <w:r w:rsidRPr="00AA3029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 xml:space="preserve"> postale</w:t>
            </w:r>
          </w:p>
          <w:p w14:paraId="25E1ACDE" w14:textId="77777777" w:rsidR="00AA3029" w:rsidRDefault="00AA3029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</w:p>
          <w:p w14:paraId="4794A3AA" w14:textId="4D60B1D1" w:rsidR="00AA3029" w:rsidRPr="00AA3029" w:rsidRDefault="00AA3029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</w:p>
        </w:tc>
      </w:tr>
      <w:tr w:rsidR="00AA3029" w:rsidRPr="00D1611A" w14:paraId="4C3B0D6C" w14:textId="77777777" w:rsidTr="00CD227F">
        <w:trPr>
          <w:trHeight w:val="917"/>
        </w:trPr>
        <w:tc>
          <w:tcPr>
            <w:tcW w:w="3256" w:type="dxa"/>
            <w:gridSpan w:val="2"/>
          </w:tcPr>
          <w:p w14:paraId="16FAF957" w14:textId="77777777" w:rsidR="00AA3029" w:rsidRPr="00AA3029" w:rsidRDefault="00AA3029" w:rsidP="00D161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Rue :</w:t>
            </w:r>
            <w:proofErr w:type="gramEnd"/>
          </w:p>
          <w:p w14:paraId="569DB64D" w14:textId="77777777" w:rsidR="00AA3029" w:rsidRDefault="00AA3029" w:rsidP="00D161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2C8570" w14:textId="5DDBEB34" w:rsidR="00AA3029" w:rsidRPr="00AA3029" w:rsidRDefault="00AA3029" w:rsidP="00D161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gridSpan w:val="3"/>
          </w:tcPr>
          <w:p w14:paraId="67C9F200" w14:textId="77777777" w:rsidR="00AA3029" w:rsidRDefault="00AA3029" w:rsidP="00AA30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Ville :</w:t>
            </w:r>
            <w:proofErr w:type="gramEnd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0121E0D" w14:textId="77777777" w:rsidR="00AA3029" w:rsidRDefault="00AA3029" w:rsidP="00AA30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08EC6C" w14:textId="5A8FA37A" w:rsidR="00AA3029" w:rsidRPr="00AA3029" w:rsidRDefault="00AA3029" w:rsidP="00AA30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3047" w:type="dxa"/>
          </w:tcPr>
          <w:p w14:paraId="48661508" w14:textId="77777777" w:rsidR="00AA3029" w:rsidRDefault="00AA3029" w:rsidP="00AA30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Province / </w:t>
            </w: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état :</w:t>
            </w:r>
            <w:proofErr w:type="gramEnd"/>
          </w:p>
          <w:p w14:paraId="69E0AF6D" w14:textId="77777777" w:rsidR="00AA3029" w:rsidRDefault="00AA3029" w:rsidP="00AA30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2A4DA" w14:textId="38F9A967" w:rsidR="00AA3029" w:rsidRPr="00AA3029" w:rsidRDefault="00AA3029" w:rsidP="00AA30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512" w:rsidRPr="00D1611A" w14:paraId="54080D3A" w14:textId="77777777" w:rsidTr="00BD5BED">
        <w:trPr>
          <w:trHeight w:val="855"/>
        </w:trPr>
        <w:tc>
          <w:tcPr>
            <w:tcW w:w="3256" w:type="dxa"/>
            <w:gridSpan w:val="2"/>
          </w:tcPr>
          <w:p w14:paraId="4C5F0092" w14:textId="77777777" w:rsidR="00A55512" w:rsidRDefault="00A55512" w:rsidP="00D161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Code postal / </w:t>
            </w: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ZIP :</w:t>
            </w:r>
            <w:proofErr w:type="gramEnd"/>
          </w:p>
          <w:p w14:paraId="3974CA99" w14:textId="77777777" w:rsidR="00AA3029" w:rsidRDefault="00AA3029" w:rsidP="00D161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157D94" w14:textId="3357439E" w:rsidR="00AA3029" w:rsidRPr="00AA3029" w:rsidRDefault="00AA3029" w:rsidP="00D161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4" w:type="dxa"/>
            <w:gridSpan w:val="4"/>
          </w:tcPr>
          <w:p w14:paraId="5BEDFCCC" w14:textId="63E5B6F7" w:rsidR="00A55512" w:rsidRPr="00AA3029" w:rsidRDefault="00A555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Pays :</w:t>
            </w:r>
            <w:proofErr w:type="gramEnd"/>
          </w:p>
        </w:tc>
      </w:tr>
      <w:tr w:rsidR="00227C66" w:rsidRPr="00D1611A" w14:paraId="2352E032" w14:textId="77777777" w:rsidTr="00227C66">
        <w:tc>
          <w:tcPr>
            <w:tcW w:w="9350" w:type="dxa"/>
            <w:gridSpan w:val="6"/>
          </w:tcPr>
          <w:p w14:paraId="00CE9CDE" w14:textId="19D1B7FD" w:rsidR="00227C66" w:rsidRPr="00AA3029" w:rsidRDefault="00227C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EA2AC7"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Site Web de </w:t>
            </w:r>
            <w:proofErr w:type="spellStart"/>
            <w:proofErr w:type="gramStart"/>
            <w:r w:rsidR="00EA2AC7"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l'entreprise</w:t>
            </w:r>
            <w:proofErr w:type="spellEnd"/>
            <w:r w:rsidR="00FC1E7F"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</w:p>
          <w:p w14:paraId="1FC488F5" w14:textId="77777777" w:rsidR="00E65FC5" w:rsidRDefault="00E65F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E32D25" w14:textId="77777777" w:rsidR="00AA3029" w:rsidRPr="00AA3029" w:rsidRDefault="00AA30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6185B2" w14:textId="3CC8C9E0" w:rsidR="00011716" w:rsidRPr="00AA3029" w:rsidRDefault="000117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20B0" w:rsidRPr="00010F0A" w14:paraId="12A534E4" w14:textId="77777777" w:rsidTr="00D020B0">
        <w:trPr>
          <w:trHeight w:val="564"/>
        </w:trPr>
        <w:tc>
          <w:tcPr>
            <w:tcW w:w="9350" w:type="dxa"/>
            <w:gridSpan w:val="6"/>
          </w:tcPr>
          <w:p w14:paraId="57B6332B" w14:textId="25C635D4" w:rsidR="00D020B0" w:rsidRPr="00E2071B" w:rsidRDefault="00D020B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fr-CA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Numéro d’identification de la marque </w:t>
            </w:r>
            <w:r w:rsidRPr="00E2071B">
              <w:rPr>
                <w:rFonts w:ascii="Arial" w:hAnsi="Arial" w:cs="Arial"/>
                <w:i/>
                <w:iCs/>
                <w:sz w:val="18"/>
                <w:szCs w:val="18"/>
                <w:lang w:val="fr-CA"/>
              </w:rPr>
              <w:t>(EIN (É.-U.), numéro d’entreprise à 9 chiffres (CA), ou autre) :</w:t>
            </w:r>
          </w:p>
          <w:p w14:paraId="3D39E791" w14:textId="77777777" w:rsidR="00D020B0" w:rsidRDefault="00D020B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  <w:p w14:paraId="529D645A" w14:textId="77777777" w:rsidR="00AA3029" w:rsidRPr="00AA3029" w:rsidRDefault="00AA3029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30CBB9D7" w14:textId="6BA128B9" w:rsidR="00D020B0" w:rsidRPr="00AA3029" w:rsidRDefault="00D020B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</w:tr>
      <w:tr w:rsidR="00227C66" w:rsidRPr="002202BD" w14:paraId="556E5C1B" w14:textId="77777777" w:rsidTr="00227C66">
        <w:tc>
          <w:tcPr>
            <w:tcW w:w="9350" w:type="dxa"/>
            <w:gridSpan w:val="6"/>
            <w:shd w:val="clear" w:color="auto" w:fill="D9D9D9" w:themeFill="background1" w:themeFillShade="D9"/>
          </w:tcPr>
          <w:p w14:paraId="4281262E" w14:textId="77777777" w:rsidR="006F2BB9" w:rsidRPr="00D020B0" w:rsidRDefault="006F2BB9" w:rsidP="00EC419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332A1A81" w14:textId="6340B666" w:rsidR="00227C66" w:rsidRPr="00AA3029" w:rsidRDefault="002202BD" w:rsidP="00E17041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A30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Renseignements sur l’agent</w:t>
            </w:r>
          </w:p>
          <w:p w14:paraId="7CDD6B67" w14:textId="71F66B65" w:rsidR="00EC4193" w:rsidRPr="002202BD" w:rsidRDefault="00EC4193" w:rsidP="00EC4193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25320" w:rsidRPr="00010F0A" w14:paraId="19731402" w14:textId="77777777" w:rsidTr="00BF17E0">
        <w:trPr>
          <w:trHeight w:val="636"/>
        </w:trPr>
        <w:tc>
          <w:tcPr>
            <w:tcW w:w="9350" w:type="dxa"/>
            <w:gridSpan w:val="6"/>
          </w:tcPr>
          <w:p w14:paraId="509D5C08" w14:textId="35CCE0A2" w:rsidR="00825320" w:rsidRPr="00AA3029" w:rsidRDefault="00825320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2350D5" w:rsidRPr="00AA302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Identifiant de l’agent (Agent ID)</w:t>
            </w:r>
            <w:r w:rsidR="001E2320" w:rsidRPr="00AA302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 :</w:t>
            </w:r>
          </w:p>
          <w:p w14:paraId="52C98EAB" w14:textId="39F1EEEC" w:rsidR="00825320" w:rsidRPr="002350D5" w:rsidRDefault="0082532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2071B" w:rsidRPr="00D1611A" w14:paraId="41059F2F" w14:textId="77777777" w:rsidTr="00965F2B">
        <w:tc>
          <w:tcPr>
            <w:tcW w:w="9350" w:type="dxa"/>
            <w:gridSpan w:val="6"/>
          </w:tcPr>
          <w:p w14:paraId="36E915AC" w14:textId="77777777" w:rsidR="00E2071B" w:rsidRPr="00AA3029" w:rsidRDefault="00E207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*Nom de </w:t>
            </w:r>
            <w:proofErr w:type="spellStart"/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l’agent</w:t>
            </w:r>
            <w:proofErr w:type="spellEnd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26F13809" w14:textId="77777777" w:rsidR="00E2071B" w:rsidRPr="00AA3029" w:rsidRDefault="00E207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E2C754" w14:textId="3401ED7B" w:rsidR="00E2071B" w:rsidRPr="00AA3029" w:rsidRDefault="00E2071B" w:rsidP="00E207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A3029" w:rsidRPr="00010F0A" w14:paraId="541E2F37" w14:textId="77777777" w:rsidTr="00D02A1D">
        <w:tc>
          <w:tcPr>
            <w:tcW w:w="9350" w:type="dxa"/>
            <w:gridSpan w:val="6"/>
          </w:tcPr>
          <w:p w14:paraId="5F2E187B" w14:textId="19F4528E" w:rsidR="00AA3029" w:rsidRDefault="00AA302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*Nom d’affichage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E2071B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(si différent du nom de l’agent)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156E8F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784CD399" w14:textId="77777777" w:rsidR="00E2071B" w:rsidRDefault="00E2071B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  <w:p w14:paraId="0C091959" w14:textId="5D6D1DF4" w:rsidR="00AA3029" w:rsidRPr="00AA3029" w:rsidRDefault="00AA3029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</w:tr>
      <w:tr w:rsidR="00227C66" w:rsidRPr="00A55512" w14:paraId="6D943023" w14:textId="77777777" w:rsidTr="006F2BB9">
        <w:tc>
          <w:tcPr>
            <w:tcW w:w="4674" w:type="dxa"/>
            <w:gridSpan w:val="3"/>
          </w:tcPr>
          <w:p w14:paraId="58780896" w14:textId="77777777" w:rsidR="00E2071B" w:rsidRPr="00AA3029" w:rsidRDefault="00E2071B" w:rsidP="00E207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spell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Région</w:t>
            </w:r>
            <w:proofErr w:type="spellEnd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d’hébergement</w:t>
            </w:r>
            <w:proofErr w:type="spellEnd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1AA2B7E9" w14:textId="77777777" w:rsidR="00E65FC5" w:rsidRPr="00E2071B" w:rsidRDefault="00E65F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8945C" w14:textId="3448C9A1" w:rsidR="00EC4193" w:rsidRPr="00AA3029" w:rsidRDefault="00EC41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6" w:type="dxa"/>
            <w:gridSpan w:val="3"/>
          </w:tcPr>
          <w:p w14:paraId="459357E7" w14:textId="77777777" w:rsidR="00E2071B" w:rsidRPr="00AA3029" w:rsidRDefault="00E2071B" w:rsidP="00E207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spell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Région</w:t>
            </w:r>
            <w:proofErr w:type="spellEnd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l’agent</w:t>
            </w:r>
            <w:proofErr w:type="spellEnd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37204F6F" w14:textId="4778BC7D" w:rsidR="00227C66" w:rsidRPr="00E2071B" w:rsidRDefault="00227C6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27C66" w:rsidRPr="00010F0A" w14:paraId="2825376C" w14:textId="77777777" w:rsidTr="00E2071B">
        <w:trPr>
          <w:trHeight w:val="459"/>
        </w:trPr>
        <w:tc>
          <w:tcPr>
            <w:tcW w:w="9350" w:type="dxa"/>
            <w:gridSpan w:val="6"/>
          </w:tcPr>
          <w:p w14:paraId="0194882B" w14:textId="77777777" w:rsidR="001B026B" w:rsidRPr="00E2071B" w:rsidRDefault="001B026B" w:rsidP="00227C66">
            <w:pPr>
              <w:rPr>
                <w:rFonts w:ascii="Arial" w:eastAsia="Arial" w:hAnsi="Arial" w:cs="Arial"/>
                <w:color w:val="151B25"/>
                <w:sz w:val="4"/>
                <w:szCs w:val="4"/>
                <w:lang w:val="fr-FR"/>
              </w:rPr>
            </w:pPr>
          </w:p>
          <w:p w14:paraId="6DA9ADF4" w14:textId="4B1F47C9" w:rsidR="00227C66" w:rsidRPr="002350D5" w:rsidRDefault="0049107B" w:rsidP="00227C6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2350D5"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Catégorie de facturation :</w:t>
            </w:r>
            <w:r w:rsidR="00D8116E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ab/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135693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350D5"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Conversationnel</w:t>
            </w:r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ab/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4899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93" w:rsidRPr="00E2071B">
                  <w:rPr>
                    <w:rFonts w:ascii="MS Gothic" w:eastAsia="MS Gothic" w:hAnsi="MS Gothic" w:cs="Arial" w:hint="eastAsia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730B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Message de base</w:t>
            </w:r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ab/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22946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Message</w:t>
            </w:r>
            <w:r w:rsidR="00730B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unique</w:t>
            </w:r>
          </w:p>
          <w:p w14:paraId="4322C67B" w14:textId="6B817E25" w:rsidR="00EC4193" w:rsidRPr="00E2071B" w:rsidRDefault="00EC4193" w:rsidP="00227C66">
            <w:pPr>
              <w:rPr>
                <w:rFonts w:ascii="Arial" w:hAnsi="Arial" w:cs="Arial"/>
                <w:sz w:val="4"/>
                <w:szCs w:val="4"/>
                <w:lang w:val="fr-FR"/>
              </w:rPr>
            </w:pPr>
          </w:p>
        </w:tc>
      </w:tr>
      <w:tr w:rsidR="00227C66" w:rsidRPr="00010F0A" w14:paraId="4B9440C6" w14:textId="77777777" w:rsidTr="00E2071B">
        <w:trPr>
          <w:trHeight w:val="467"/>
        </w:trPr>
        <w:tc>
          <w:tcPr>
            <w:tcW w:w="9350" w:type="dxa"/>
            <w:gridSpan w:val="6"/>
          </w:tcPr>
          <w:p w14:paraId="23762D31" w14:textId="77777777" w:rsidR="001B026B" w:rsidRDefault="001B026B">
            <w:pPr>
              <w:rPr>
                <w:rFonts w:ascii="Arial" w:eastAsia="Arial" w:hAnsi="Arial" w:cs="Arial"/>
                <w:color w:val="151B25"/>
                <w:sz w:val="4"/>
                <w:szCs w:val="4"/>
                <w:lang w:val="fr-FR"/>
              </w:rPr>
            </w:pPr>
          </w:p>
          <w:p w14:paraId="692BA379" w14:textId="70C172A3" w:rsidR="00227C66" w:rsidRPr="002350D5" w:rsidRDefault="0049107B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2350D5"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Cas d’utilisation </w:t>
            </w:r>
            <w:r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:</w:t>
            </w:r>
            <w:r w:rsidR="00EC4193"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A5551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7775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280DD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5328FF"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Promotion</w:t>
            </w:r>
            <w:r w:rsidR="005328F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nel</w:t>
            </w:r>
            <w:r w:rsidR="00A5551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s 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896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512" w:rsidRPr="00E2071B">
                  <w:rPr>
                    <w:rFonts w:ascii="MS Gothic" w:eastAsia="MS Gothic" w:hAnsi="MS Gothic" w:cs="Arial" w:hint="eastAsia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5328FF"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Transaction</w:t>
            </w:r>
            <w:r w:rsidR="005328F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nel</w:t>
            </w:r>
            <w:r w:rsidR="00D8116E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</w:t>
            </w:r>
            <w:r w:rsidR="00A5551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</w:t>
            </w:r>
            <w:r w:rsid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9850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A5551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Mot de passe à usage unique 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51906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D8116E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Multiusage</w:t>
            </w:r>
          </w:p>
          <w:p w14:paraId="36CC02CD" w14:textId="63581251" w:rsidR="00EC4193" w:rsidRPr="00E2071B" w:rsidRDefault="00EC4193">
            <w:pPr>
              <w:rPr>
                <w:rFonts w:ascii="Arial" w:hAnsi="Arial" w:cs="Arial"/>
                <w:sz w:val="4"/>
                <w:szCs w:val="4"/>
                <w:lang w:val="fr-FR"/>
              </w:rPr>
            </w:pPr>
          </w:p>
        </w:tc>
      </w:tr>
      <w:tr w:rsidR="00227C66" w:rsidRPr="00010F0A" w14:paraId="7F992E2D" w14:textId="77777777" w:rsidTr="00227C66">
        <w:tc>
          <w:tcPr>
            <w:tcW w:w="9350" w:type="dxa"/>
            <w:gridSpan w:val="6"/>
          </w:tcPr>
          <w:p w14:paraId="7D0432A6" w14:textId="4D2F290A" w:rsidR="00227C66" w:rsidRPr="00A96BF1" w:rsidRDefault="00227C66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A96BF1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Description</w:t>
            </w:r>
            <w:r w:rsidR="00A96BF1" w:rsidRPr="00A96BF1">
              <w:rPr>
                <w:rFonts w:ascii="Arial" w:hAnsi="Arial" w:cs="Arial"/>
                <w:sz w:val="18"/>
                <w:szCs w:val="18"/>
                <w:lang w:val="fr-FR"/>
              </w:rPr>
              <w:t xml:space="preserve"> :</w:t>
            </w:r>
            <w:r w:rsidRPr="00A96BF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A96BF1" w:rsidRPr="00A96BF1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>(Brève description ou slogan de la marque.)</w:t>
            </w:r>
          </w:p>
          <w:p w14:paraId="775482A8" w14:textId="77777777" w:rsidR="00EC4193" w:rsidRPr="00A96BF1" w:rsidRDefault="00EC4193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067B43D0" w14:textId="77777777" w:rsidR="001B026B" w:rsidRPr="00A55512" w:rsidRDefault="001B026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FF55F37" w14:textId="77777777" w:rsidR="001B026B" w:rsidRPr="00A96BF1" w:rsidRDefault="001B026B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1E7290DC" w14:textId="77777777" w:rsidR="001B026B" w:rsidRDefault="001B026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E261BF5" w14:textId="77777777" w:rsidR="00E2071B" w:rsidRPr="00A55512" w:rsidRDefault="00E2071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57953F7" w14:textId="77777777" w:rsidR="001B026B" w:rsidRPr="00A96BF1" w:rsidRDefault="001B026B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76427EF0" w14:textId="77777777" w:rsidR="001B026B" w:rsidRPr="00A96BF1" w:rsidRDefault="001B026B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7123A5B6" w14:textId="37DA365F" w:rsidR="00C452C1" w:rsidRPr="00A96BF1" w:rsidRDefault="00C452C1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</w:tc>
      </w:tr>
      <w:tr w:rsidR="00227C66" w:rsidRPr="00010F0A" w14:paraId="514D37CA" w14:textId="77777777" w:rsidTr="006F2BB9">
        <w:tc>
          <w:tcPr>
            <w:tcW w:w="3115" w:type="dxa"/>
          </w:tcPr>
          <w:p w14:paraId="30F337DF" w14:textId="23D2656C" w:rsidR="00227C66" w:rsidRPr="00E2071B" w:rsidRDefault="00227C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*</w:t>
            </w:r>
            <w:r w:rsidR="00BF2B6B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Code couleur </w:t>
            </w:r>
            <w:proofErr w:type="gramStart"/>
            <w:r w:rsidR="00BF2B6B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hex </w:t>
            </w:r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</w:p>
          <w:p w14:paraId="5DF37EE7" w14:textId="77777777" w:rsidR="001B026B" w:rsidRDefault="001B02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65253C" w14:textId="77777777" w:rsidR="00E2071B" w:rsidRDefault="00E207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24F2AC" w14:textId="77777777" w:rsidR="00E2071B" w:rsidRPr="00E2071B" w:rsidRDefault="00E207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957241" w14:textId="0203B71E" w:rsidR="001B026B" w:rsidRPr="00E2071B" w:rsidRDefault="001B02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3"/>
          </w:tcPr>
          <w:p w14:paraId="25A2D70C" w14:textId="3759B521" w:rsidR="00227C66" w:rsidRPr="00E2071B" w:rsidRDefault="00227C6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BF2B6B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URL de l’image de bannière </w:t>
            </w: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:</w:t>
            </w:r>
          </w:p>
          <w:p w14:paraId="0F4D16CF" w14:textId="032DF99D" w:rsidR="00EC4193" w:rsidRPr="00E2071B" w:rsidRDefault="00EC419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gridSpan w:val="2"/>
          </w:tcPr>
          <w:p w14:paraId="533167F6" w14:textId="77777777" w:rsidR="00227C66" w:rsidRDefault="00227C6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BF2B6B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URL de l’image du logo </w:t>
            </w: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:</w:t>
            </w:r>
          </w:p>
          <w:p w14:paraId="0395C0BD" w14:textId="77777777" w:rsidR="00E2071B" w:rsidRDefault="00E2071B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1B70CBF5" w14:textId="5A2F7607" w:rsidR="00E2071B" w:rsidRPr="00E2071B" w:rsidRDefault="00E2071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27C66" w:rsidRPr="00010F0A" w14:paraId="5EE77A30" w14:textId="77777777" w:rsidTr="006F2BB9">
        <w:tc>
          <w:tcPr>
            <w:tcW w:w="4674" w:type="dxa"/>
            <w:gridSpan w:val="3"/>
          </w:tcPr>
          <w:p w14:paraId="15B859F0" w14:textId="578AAD72" w:rsidR="00227C66" w:rsidRPr="00333792" w:rsidRDefault="00227C66">
            <w:pPr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</w:pPr>
            <w:r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A36FD2"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Contact :</w:t>
            </w:r>
            <w:r w:rsidR="00C452C1" w:rsidRPr="00A36FD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Pr="00A36FD2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>(</w:t>
            </w:r>
            <w:r w:rsidR="00A36FD2" w:rsidRPr="00A36FD2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>Numéro de téléphone principal que les utilisateurs peuvent joindre en cas de questions.)</w:t>
            </w:r>
          </w:p>
          <w:p w14:paraId="461810AF" w14:textId="77777777" w:rsidR="001B026B" w:rsidRDefault="001B026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35894420" w14:textId="77777777" w:rsidR="00A55512" w:rsidRDefault="00A5551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7E0DFDB" w14:textId="77777777" w:rsidR="00A55512" w:rsidRPr="00A36FD2" w:rsidRDefault="00A5551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2F38937" w14:textId="334FD911" w:rsidR="001B026B" w:rsidRPr="00A36FD2" w:rsidRDefault="001B026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4939435D" w14:textId="401C1E78" w:rsidR="00227C66" w:rsidRPr="00333792" w:rsidRDefault="00227C66" w:rsidP="00227C66">
            <w:pPr>
              <w:ind w:left="6"/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  <w:r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A55512"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Étiquette pour le</w:t>
            </w:r>
            <w:r w:rsidR="00333792"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numéro de téléphone principal</w:t>
            </w:r>
            <w:r w:rsidRPr="00333792">
              <w:rPr>
                <w:rFonts w:ascii="Arial" w:eastAsia="Arial" w:hAnsi="Arial" w:cs="Arial"/>
                <w:color w:val="151B25"/>
                <w:sz w:val="16"/>
                <w:szCs w:val="16"/>
                <w:lang w:val="fr-FR"/>
              </w:rPr>
              <w:t xml:space="preserve"> </w:t>
            </w:r>
            <w:r w:rsidR="00333792" w:rsidRPr="00333792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(par exemple, Service à la clientèle)</w:t>
            </w:r>
            <w:r w:rsidR="00A55512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 :</w:t>
            </w:r>
          </w:p>
          <w:p w14:paraId="2CB89AD7" w14:textId="77777777" w:rsidR="00EC4193" w:rsidRDefault="00EC4193" w:rsidP="00227C66">
            <w:pPr>
              <w:ind w:left="6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3E3A2C0" w14:textId="18E9D81E" w:rsidR="00E2071B" w:rsidRPr="00333792" w:rsidRDefault="00E2071B" w:rsidP="00227C66">
            <w:pPr>
              <w:ind w:left="6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27C66" w:rsidRPr="00010F0A" w14:paraId="2BF9119B" w14:textId="77777777" w:rsidTr="006F2BB9">
        <w:tc>
          <w:tcPr>
            <w:tcW w:w="4674" w:type="dxa"/>
            <w:gridSpan w:val="3"/>
          </w:tcPr>
          <w:p w14:paraId="3189901F" w14:textId="0711CA19" w:rsidR="00227C66" w:rsidRPr="00E2071B" w:rsidRDefault="00227C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Site W</w:t>
            </w:r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eb</w:t>
            </w:r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A55512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principal</w:t>
            </w:r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03731890" w14:textId="77777777" w:rsidR="00EC4193" w:rsidRPr="00E2071B" w:rsidRDefault="00EC41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4DA01F" w14:textId="77777777" w:rsidR="008C75EF" w:rsidRPr="00E2071B" w:rsidRDefault="008C75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477D7E" w14:textId="4B501708" w:rsidR="001B026B" w:rsidRPr="00E2071B" w:rsidRDefault="001B02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6" w:type="dxa"/>
            <w:gridSpan w:val="3"/>
          </w:tcPr>
          <w:p w14:paraId="758B85AC" w14:textId="77777777" w:rsidR="00227C66" w:rsidRDefault="00227C6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A55512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Étiquette pour le </w:t>
            </w:r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site Web principal :</w:t>
            </w:r>
          </w:p>
          <w:p w14:paraId="3F609811" w14:textId="77777777" w:rsidR="00E2071B" w:rsidRDefault="00E2071B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5EA646DA" w14:textId="0A59405A" w:rsidR="00E2071B" w:rsidRPr="00E2071B" w:rsidRDefault="00E2071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27C66" w:rsidRPr="00010F0A" w14:paraId="2DF3D582" w14:textId="77777777" w:rsidTr="006F2BB9">
        <w:tc>
          <w:tcPr>
            <w:tcW w:w="4674" w:type="dxa"/>
            <w:gridSpan w:val="3"/>
          </w:tcPr>
          <w:p w14:paraId="207B99DF" w14:textId="5082D994" w:rsidR="00227C66" w:rsidRDefault="00227C6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Adresse courriel principal :</w:t>
            </w:r>
          </w:p>
          <w:p w14:paraId="31AE0A16" w14:textId="77777777" w:rsidR="00E2071B" w:rsidRPr="00E2071B" w:rsidRDefault="00E2071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3DB5F8AA" w14:textId="77777777" w:rsidR="001B026B" w:rsidRPr="00E2071B" w:rsidRDefault="001B026B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0D253D2E" w14:textId="310CD59F" w:rsidR="001B026B" w:rsidRPr="00E2071B" w:rsidRDefault="001B026B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48F7DA6A" w14:textId="77777777" w:rsidR="00EC4193" w:rsidRDefault="00227C66" w:rsidP="00730B00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A55512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Étiquette</w:t>
            </w:r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de l’adresse courriel principal :</w:t>
            </w:r>
          </w:p>
          <w:p w14:paraId="68A8C754" w14:textId="46E1DAF5" w:rsidR="00E2071B" w:rsidRPr="00E2071B" w:rsidRDefault="00E2071B" w:rsidP="00730B0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27C66" w:rsidRPr="00D1611A" w14:paraId="5559534B" w14:textId="77777777" w:rsidTr="006F2BB9">
        <w:tc>
          <w:tcPr>
            <w:tcW w:w="4674" w:type="dxa"/>
            <w:gridSpan w:val="3"/>
          </w:tcPr>
          <w:p w14:paraId="59EFA832" w14:textId="5C1E04E7" w:rsidR="00227C66" w:rsidRDefault="00227C6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URL de la politique de confidentialité :</w:t>
            </w:r>
          </w:p>
          <w:p w14:paraId="26630DF8" w14:textId="77777777" w:rsidR="00E2071B" w:rsidRPr="00E2071B" w:rsidRDefault="00E2071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D95D006" w14:textId="77777777" w:rsidR="001B026B" w:rsidRPr="00E2071B" w:rsidRDefault="001B026B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7E529698" w14:textId="43DF4177" w:rsidR="00C452C1" w:rsidRPr="00E2071B" w:rsidRDefault="00C452C1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4D7D972F" w14:textId="0E9CEAA4" w:rsidR="00227C66" w:rsidRDefault="00227C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URL des conditions </w:t>
            </w:r>
            <w:proofErr w:type="spellStart"/>
            <w:proofErr w:type="gramStart"/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d’utilisation</w:t>
            </w:r>
            <w:proofErr w:type="spellEnd"/>
            <w:r w:rsidR="00730B00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5E43447B" w14:textId="77777777" w:rsidR="00E2071B" w:rsidRPr="00E2071B" w:rsidRDefault="00E207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68322A" w14:textId="670B1493" w:rsidR="00EC4193" w:rsidRPr="00E2071B" w:rsidRDefault="00EC41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6370A" w:rsidRPr="00010F0A" w14:paraId="36C5FF84" w14:textId="77777777" w:rsidTr="00C452C1">
        <w:tc>
          <w:tcPr>
            <w:tcW w:w="9350" w:type="dxa"/>
            <w:gridSpan w:val="6"/>
            <w:shd w:val="clear" w:color="auto" w:fill="D9D9D9" w:themeFill="background1" w:themeFillShade="D9"/>
          </w:tcPr>
          <w:p w14:paraId="24BC8101" w14:textId="77777777" w:rsidR="00C452C1" w:rsidRPr="00F233A7" w:rsidRDefault="00C452C1" w:rsidP="00F233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B61561" w14:textId="7A7ECD08" w:rsidR="0026370A" w:rsidRPr="00E2071B" w:rsidRDefault="002202BD" w:rsidP="00201795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Détails de l’agent / de la campagne</w:t>
            </w:r>
          </w:p>
          <w:p w14:paraId="5B2BB4DA" w14:textId="325FCF23" w:rsidR="00C452C1" w:rsidRPr="002202BD" w:rsidRDefault="00C452C1" w:rsidP="00C452C1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6370A" w:rsidRPr="00010F0A" w14:paraId="397F4124" w14:textId="77777777" w:rsidTr="0026370A">
        <w:tc>
          <w:tcPr>
            <w:tcW w:w="9350" w:type="dxa"/>
            <w:gridSpan w:val="6"/>
          </w:tcPr>
          <w:p w14:paraId="45D498ED" w14:textId="77777777" w:rsidR="006F2BB9" w:rsidRPr="002202BD" w:rsidRDefault="006F2BB9" w:rsidP="0026370A">
            <w:pPr>
              <w:tabs>
                <w:tab w:val="center" w:pos="3228"/>
                <w:tab w:val="center" w:pos="5334"/>
                <w:tab w:val="center" w:pos="746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B03F3FE" w14:textId="3924E2C5" w:rsidR="0026370A" w:rsidRPr="002C4A7A" w:rsidRDefault="002C4A7A" w:rsidP="0026370A">
            <w:pPr>
              <w:tabs>
                <w:tab w:val="center" w:pos="3228"/>
                <w:tab w:val="center" w:pos="5334"/>
                <w:tab w:val="center" w:pos="7463"/>
              </w:tabs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Nom du programme </w:t>
            </w:r>
            <w:r w:rsidR="0026370A" w:rsidRPr="002C4A7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:</w:t>
            </w:r>
            <w:r w:rsidR="0026370A" w:rsidRPr="002C4A7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2C4A7A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>(Permet d’identifier le cas d’utilisation de l’agent dans le répertoire ou le système d’association.)</w:t>
            </w:r>
          </w:p>
          <w:p w14:paraId="12B8F71F" w14:textId="3F8449B9" w:rsidR="001B026B" w:rsidRPr="002C4A7A" w:rsidRDefault="001B026B" w:rsidP="0026370A">
            <w:pPr>
              <w:tabs>
                <w:tab w:val="center" w:pos="3228"/>
                <w:tab w:val="center" w:pos="5334"/>
                <w:tab w:val="center" w:pos="746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4E82924" w14:textId="6A01D1D0" w:rsidR="00C452C1" w:rsidRPr="00E2071B" w:rsidRDefault="00C452C1" w:rsidP="0026370A">
            <w:pPr>
              <w:tabs>
                <w:tab w:val="center" w:pos="3228"/>
                <w:tab w:val="center" w:pos="5334"/>
                <w:tab w:val="center" w:pos="746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6370A" w:rsidRPr="00010F0A" w14:paraId="3AC690BF" w14:textId="77777777" w:rsidTr="0026370A">
        <w:tc>
          <w:tcPr>
            <w:tcW w:w="9350" w:type="dxa"/>
            <w:gridSpan w:val="6"/>
          </w:tcPr>
          <w:p w14:paraId="328D0181" w14:textId="77777777" w:rsidR="006F2BB9" w:rsidRPr="002C4A7A" w:rsidRDefault="006F2BB9" w:rsidP="0026370A">
            <w:pPr>
              <w:tabs>
                <w:tab w:val="center" w:pos="2061"/>
                <w:tab w:val="center" w:pos="4254"/>
                <w:tab w:val="center" w:pos="6174"/>
                <w:tab w:val="center" w:pos="7955"/>
              </w:tabs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27927733" w14:textId="77777777" w:rsidR="00E2071B" w:rsidRDefault="0026370A" w:rsidP="0026370A">
            <w:pPr>
              <w:tabs>
                <w:tab w:val="center" w:pos="2061"/>
                <w:tab w:val="center" w:pos="4254"/>
                <w:tab w:val="center" w:pos="6174"/>
                <w:tab w:val="center" w:pos="7955"/>
              </w:tabs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2C4A7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Langues</w:t>
            </w:r>
            <w:r w:rsidR="002C4A7A" w:rsidRPr="002C4A7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Pr="002C4A7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:</w:t>
            </w:r>
            <w:r w:rsidR="002C4A7A" w:rsidRPr="002C4A7A">
              <w:rPr>
                <w:lang w:val="fr-FR"/>
              </w:rPr>
              <w:t xml:space="preserve"> </w:t>
            </w:r>
            <w:r w:rsidR="002C4A7A"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(Veuillez sélectionner toutes celles qui </w:t>
            </w:r>
            <w:r w:rsidR="00280DDF"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s’appliquent)</w:t>
            </w:r>
            <w:r w:rsidR="00190DF2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 :</w:t>
            </w:r>
            <w:r w:rsidR="00280DDF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</w:p>
          <w:p w14:paraId="763D94B1" w14:textId="19118306" w:rsidR="00C452C1" w:rsidRPr="00E2071B" w:rsidRDefault="0026370A" w:rsidP="0026370A">
            <w:pPr>
              <w:tabs>
                <w:tab w:val="center" w:pos="2061"/>
                <w:tab w:val="center" w:pos="4254"/>
                <w:tab w:val="center" w:pos="6174"/>
                <w:tab w:val="center" w:pos="7955"/>
              </w:tabs>
              <w:rPr>
                <w:rFonts w:ascii="Arial" w:eastAsia="Arial" w:hAnsi="Arial" w:cs="Arial"/>
                <w:color w:val="151B25"/>
                <w:sz w:val="16"/>
                <w:szCs w:val="16"/>
                <w:lang w:val="fr-FR"/>
              </w:rPr>
            </w:pPr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60464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Anglais</w:t>
            </w:r>
            <w:r w:rsidR="00C452C1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236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C4A7A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Français</w:t>
            </w:r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</w:t>
            </w:r>
            <w:r w:rsidR="00E2071B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6091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Autre</w:t>
            </w:r>
            <w:r w:rsidRPr="002C4A7A">
              <w:rPr>
                <w:rFonts w:ascii="Arial" w:eastAsia="Arial" w:hAnsi="Arial" w:cs="Arial"/>
                <w:color w:val="151B25"/>
                <w:sz w:val="16"/>
                <w:szCs w:val="16"/>
                <w:lang w:val="fr-FR"/>
              </w:rPr>
              <w:t xml:space="preserve"> </w:t>
            </w:r>
            <w:r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</w:t>
            </w:r>
            <w:r w:rsid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veuillez préciser</w:t>
            </w:r>
            <w:r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)</w:t>
            </w:r>
            <w:r w:rsidR="00E2071B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 : </w:t>
            </w:r>
          </w:p>
          <w:p w14:paraId="61F2CD9B" w14:textId="56007CA9" w:rsidR="0026370A" w:rsidRPr="002C4A7A" w:rsidRDefault="0026370A" w:rsidP="0026370A">
            <w:pPr>
              <w:tabs>
                <w:tab w:val="left" w:pos="123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6370A" w:rsidRPr="00D1611A" w14:paraId="4C7C4876" w14:textId="77777777" w:rsidTr="0026370A">
        <w:tc>
          <w:tcPr>
            <w:tcW w:w="9350" w:type="dxa"/>
            <w:gridSpan w:val="6"/>
          </w:tcPr>
          <w:p w14:paraId="2837D4AE" w14:textId="77777777" w:rsidR="006F2BB9" w:rsidRPr="002C4A7A" w:rsidRDefault="006F2BB9" w:rsidP="0026370A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48BFF9E7" w14:textId="6E7FC357" w:rsidR="00A50FC5" w:rsidRPr="002C4A7A" w:rsidRDefault="002C4A7A" w:rsidP="00A50FC5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Type(s) de </w:t>
            </w:r>
            <w:r w:rsidR="00280DDF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p</w:t>
            </w:r>
            <w:r w:rsidR="00280DDF" w:rsidRPr="002C4A7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rogram</w:t>
            </w:r>
            <w:r w:rsidR="00280DDF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me</w:t>
            </w:r>
            <w:r w:rsidR="00280DDF" w:rsidRPr="002C4A7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: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(Veuillez sélectionner toutes les options applicables)</w:t>
            </w:r>
          </w:p>
          <w:p w14:paraId="26EC884C" w14:textId="77777777" w:rsidR="00A50FC5" w:rsidRPr="002C4A7A" w:rsidRDefault="00A50FC5" w:rsidP="0026370A">
            <w:pPr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7808E573" w14:textId="3CD82387" w:rsidR="0026370A" w:rsidRPr="002C4A7A" w:rsidRDefault="00010F0A" w:rsidP="00A50FC5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0233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70A" w:rsidRPr="002C4A7A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26370A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Alertes récurrentes </w:t>
            </w:r>
            <w:r w:rsidR="0026370A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/</w:t>
            </w:r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abonnements</w:t>
            </w:r>
            <w:r w:rsidR="00A50FC5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1258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DF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50FC5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Marketing</w:t>
            </w:r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mobile</w:t>
            </w:r>
          </w:p>
          <w:p w14:paraId="0857633E" w14:textId="49E19B64" w:rsidR="0026370A" w:rsidRPr="00F64AC5" w:rsidRDefault="00010F0A" w:rsidP="00E2071B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45514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70A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26370A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Clavardage</w:t>
            </w:r>
            <w:r w:rsidR="00A50F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                                                                  </w:t>
            </w:r>
            <w:r w:rsidR="00E2071B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4012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DF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50F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Alert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es basées sur un</w:t>
            </w:r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e session ou un événement</w:t>
            </w:r>
          </w:p>
          <w:p w14:paraId="256D2409" w14:textId="562C1690" w:rsidR="0026370A" w:rsidRPr="00F64AC5" w:rsidRDefault="00010F0A" w:rsidP="00A50FC5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128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70A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26370A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D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é</w:t>
            </w:r>
            <w:r w:rsidR="0026370A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mo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6370A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/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Tests</w:t>
            </w:r>
            <w:r w:rsidR="00A50F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                                                              </w:t>
            </w:r>
            <w:r w:rsidR="00E2071B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3723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AC5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</w:t>
            </w:r>
            <w:r w:rsidR="00A50F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Vot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es </w:t>
            </w:r>
            <w:r w:rsidR="00A50F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/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Sondages</w:t>
            </w:r>
          </w:p>
          <w:p w14:paraId="670C36D9" w14:textId="150E80EE" w:rsidR="0026370A" w:rsidRPr="00F64AC5" w:rsidRDefault="00010F0A" w:rsidP="00A50FC5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2535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70A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26370A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Services d’i</w:t>
            </w:r>
            <w:r w:rsidR="0026370A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nformation </w:t>
            </w:r>
            <w:r w:rsidR="00A50F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     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5749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AC5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50F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Con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cours</w:t>
            </w:r>
          </w:p>
          <w:p w14:paraId="25201190" w14:textId="3548CB7D" w:rsidR="0026370A" w:rsidRPr="00F64AC5" w:rsidRDefault="00010F0A" w:rsidP="0026370A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755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70A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26370A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L’a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uthentification à</w:t>
            </w:r>
            <w:r w:rsid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2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facteurs </w:t>
            </w:r>
            <w:r w:rsid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</w:t>
            </w:r>
            <w:r w:rsidR="00F64AC5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mot de passe unique</w:t>
            </w:r>
            <w:r w:rsid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)</w:t>
            </w:r>
          </w:p>
          <w:p w14:paraId="1EE7BC48" w14:textId="03C4532D" w:rsidR="0026370A" w:rsidRDefault="00010F0A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736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70A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370A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proofErr w:type="spellStart"/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</w:rPr>
              <w:t>Autre</w:t>
            </w:r>
            <w:proofErr w:type="spellEnd"/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r w:rsidR="0026370A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>(</w:t>
            </w:r>
            <w:proofErr w:type="spellStart"/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</w:rPr>
              <w:t>veuillez</w:t>
            </w:r>
            <w:proofErr w:type="spellEnd"/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proofErr w:type="spellStart"/>
            <w:r w:rsidR="00F64AC5">
              <w:rPr>
                <w:rFonts w:ascii="Arial" w:eastAsia="Arial" w:hAnsi="Arial" w:cs="Arial"/>
                <w:color w:val="151B25"/>
                <w:sz w:val="18"/>
                <w:szCs w:val="18"/>
              </w:rPr>
              <w:t>préciser</w:t>
            </w:r>
            <w:proofErr w:type="spellEnd"/>
            <w:proofErr w:type="gramStart"/>
            <w:r w:rsidR="0026370A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>)</w:t>
            </w:r>
            <w:r w:rsidR="001E2320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r w:rsidR="0026370A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>:</w:t>
            </w:r>
            <w:proofErr w:type="gramEnd"/>
          </w:p>
          <w:p w14:paraId="6EABB644" w14:textId="5A4E8319" w:rsidR="001B026B" w:rsidRPr="00D1611A" w:rsidRDefault="001B026B" w:rsidP="00263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70A" w:rsidRPr="00010F0A" w14:paraId="0523164F" w14:textId="77777777" w:rsidTr="0026370A">
        <w:tc>
          <w:tcPr>
            <w:tcW w:w="9350" w:type="dxa"/>
            <w:gridSpan w:val="6"/>
          </w:tcPr>
          <w:p w14:paraId="37A7EF25" w14:textId="77777777" w:rsidR="006F2BB9" w:rsidRPr="00D020B0" w:rsidRDefault="006F2BB9" w:rsidP="0026370A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</w:pPr>
          </w:p>
          <w:p w14:paraId="457B4C1D" w14:textId="23A95D3D" w:rsidR="0026370A" w:rsidRPr="002C4A7A" w:rsidRDefault="002279D9" w:rsidP="0026370A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  <w:r w:rsidRPr="002C4A7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Description :</w:t>
            </w:r>
            <w:r w:rsidR="0026370A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C4A7A"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(Fournir une description détaillée, notamment : public cible, mode d’utilisation, type de contenu.)</w:t>
            </w:r>
          </w:p>
          <w:p w14:paraId="33782944" w14:textId="77777777" w:rsidR="00566D28" w:rsidRPr="002C4A7A" w:rsidRDefault="00566D28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13350935" w14:textId="77777777" w:rsidR="00566D28" w:rsidRPr="002C4A7A" w:rsidRDefault="00566D28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770FA82B" w14:textId="77777777" w:rsidR="00566D28" w:rsidRPr="002C4A7A" w:rsidRDefault="00566D28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366C645E" w14:textId="77777777" w:rsidR="00566D28" w:rsidRPr="002C4A7A" w:rsidRDefault="00566D28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4C6D603C" w14:textId="77777777" w:rsidR="00566D28" w:rsidRPr="002C4A7A" w:rsidRDefault="00566D28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113A7FD7" w14:textId="77777777" w:rsidR="00566D28" w:rsidRPr="002C4A7A" w:rsidRDefault="00566D28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4964BB3C" w14:textId="77777777" w:rsidR="00185155" w:rsidRPr="002C4A7A" w:rsidRDefault="00185155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34212182" w14:textId="77777777" w:rsidR="00185155" w:rsidRPr="002C4A7A" w:rsidRDefault="00185155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1C9FC075" w14:textId="77777777" w:rsidR="00566D28" w:rsidRPr="002C4A7A" w:rsidRDefault="00566D28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2108A537" w14:textId="77777777" w:rsidR="00566D28" w:rsidRPr="002C4A7A" w:rsidRDefault="00566D28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56F4B726" w14:textId="77777777" w:rsidR="0026370A" w:rsidRPr="002C4A7A" w:rsidRDefault="0026370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6370A" w:rsidRPr="00D1611A" w14:paraId="6FD40892" w14:textId="77777777" w:rsidTr="0026370A">
        <w:tc>
          <w:tcPr>
            <w:tcW w:w="9350" w:type="dxa"/>
            <w:gridSpan w:val="6"/>
          </w:tcPr>
          <w:p w14:paraId="4B0359E3" w14:textId="77777777" w:rsidR="006F2BB9" w:rsidRPr="002C4A7A" w:rsidRDefault="006F2BB9" w:rsidP="0026370A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003A6C46" w14:textId="667684C4" w:rsidR="0026370A" w:rsidRPr="002279D9" w:rsidRDefault="002279D9" w:rsidP="0026370A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  <w:r w:rsidRPr="002279D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Demandes d’exception </w:t>
            </w:r>
            <w:r w:rsidR="0026370A" w:rsidRPr="002279D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:</w:t>
            </w:r>
            <w:r w:rsidR="0026370A" w:rsidRPr="002279D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Pr="002279D9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(Description détaillée de toute demande nécessitant une considération particulière de la part des opérateurs, par exemple un cas d’utilisation spécifique.)</w:t>
            </w:r>
          </w:p>
          <w:p w14:paraId="5C585EAB" w14:textId="77777777" w:rsidR="0026370A" w:rsidRPr="002279D9" w:rsidRDefault="0026370A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107ECE32" w14:textId="77777777" w:rsidR="0026370A" w:rsidRPr="002279D9" w:rsidRDefault="0026370A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6BB8FCC6" w14:textId="77777777" w:rsidR="0026370A" w:rsidRPr="002279D9" w:rsidRDefault="0026370A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32C62301" w14:textId="77777777" w:rsidR="0026370A" w:rsidRPr="002279D9" w:rsidRDefault="0026370A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7639A691" w14:textId="77777777" w:rsidR="0026370A" w:rsidRPr="002279D9" w:rsidRDefault="0026370A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62900978" w14:textId="77777777" w:rsidR="0026370A" w:rsidRPr="00A50FC5" w:rsidRDefault="0026370A" w:rsidP="0026370A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r w:rsidRPr="00E2071B">
              <w:rPr>
                <w:rFonts w:ascii="Arial" w:eastAsia="Arial" w:hAnsi="Arial" w:cs="Arial"/>
                <w:b/>
                <w:bCs/>
                <w:color w:val="151B25"/>
                <w:sz w:val="22"/>
                <w:szCs w:val="22"/>
                <w:lang w:val="fr-FR"/>
              </w:rPr>
              <w:t xml:space="preserve">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</w:rPr>
                <w:id w:val="-14252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</w:rPr>
                  <w:t>☐</w:t>
                </w:r>
              </w:sdtContent>
            </w:sdt>
            <w:r w:rsidRPr="00A50FC5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N/A</w:t>
            </w:r>
          </w:p>
          <w:p w14:paraId="2E1B7E96" w14:textId="1CB7F446" w:rsidR="00566D28" w:rsidRPr="00D1611A" w:rsidRDefault="00566D28" w:rsidP="00263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3A7" w:rsidRPr="00D1611A" w14:paraId="6679D1DA" w14:textId="77777777" w:rsidTr="00F233A7">
        <w:tc>
          <w:tcPr>
            <w:tcW w:w="9350" w:type="dxa"/>
            <w:gridSpan w:val="6"/>
            <w:shd w:val="clear" w:color="auto" w:fill="D9D9D9" w:themeFill="background1" w:themeFillShade="D9"/>
          </w:tcPr>
          <w:p w14:paraId="34502A61" w14:textId="77777777" w:rsidR="00F233A7" w:rsidRDefault="00F233A7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</w:p>
          <w:p w14:paraId="4CC8D83F" w14:textId="13CBF39A" w:rsidR="00F233A7" w:rsidRPr="00E2071B" w:rsidRDefault="002202BD" w:rsidP="00F233A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71B">
              <w:rPr>
                <w:rFonts w:ascii="Arial" w:hAnsi="Arial" w:cs="Arial"/>
                <w:b/>
                <w:bCs/>
                <w:sz w:val="20"/>
                <w:szCs w:val="20"/>
              </w:rPr>
              <w:t>Expérience</w:t>
            </w:r>
            <w:proofErr w:type="spellEnd"/>
            <w:r w:rsidRPr="00E2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071B">
              <w:rPr>
                <w:rFonts w:ascii="Arial" w:hAnsi="Arial" w:cs="Arial"/>
                <w:b/>
                <w:bCs/>
                <w:sz w:val="20"/>
                <w:szCs w:val="20"/>
              </w:rPr>
              <w:t>d’utilisateur</w:t>
            </w:r>
            <w:proofErr w:type="spellEnd"/>
          </w:p>
          <w:p w14:paraId="47320F17" w14:textId="66F91DBF" w:rsidR="00F233A7" w:rsidRDefault="00F233A7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</w:p>
        </w:tc>
      </w:tr>
      <w:tr w:rsidR="0026370A" w:rsidRPr="00010F0A" w14:paraId="5A601569" w14:textId="77777777" w:rsidTr="0026370A">
        <w:tc>
          <w:tcPr>
            <w:tcW w:w="9350" w:type="dxa"/>
            <w:gridSpan w:val="6"/>
          </w:tcPr>
          <w:p w14:paraId="1852A84C" w14:textId="77777777" w:rsidR="006F2BB9" w:rsidRDefault="006F2BB9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</w:p>
          <w:p w14:paraId="69044DE7" w14:textId="5A49F73A" w:rsidR="00566D28" w:rsidRPr="00D9026E" w:rsidRDefault="00934F6F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  <w:r w:rsidRPr="00934F6F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Détails de l’adhésion (opt-in) </w:t>
            </w:r>
            <w:r w:rsidR="0026370A" w:rsidRPr="00934F6F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: </w:t>
            </w:r>
            <w:r w:rsidR="0026370A" w:rsidRPr="00934F6F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(*</w:t>
            </w:r>
            <w:r w:rsidR="00D9026E" w:rsidRPr="00934F6F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Exigence </w:t>
            </w:r>
            <w:r w:rsidR="0026370A" w:rsidRPr="00934F6F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Google </w:t>
            </w:r>
            <w:r w:rsidR="00D9026E" w:rsidRPr="00934F6F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optionnelle</w:t>
            </w:r>
            <w:r w:rsidR="0026370A" w:rsidRPr="00934F6F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) </w:t>
            </w:r>
            <w:r w:rsidR="00D9026E" w:rsidRPr="00D9026E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Décrivez comment les utilisateurs donnent leur consentement pour recevoir des messages.</w:t>
            </w:r>
          </w:p>
          <w:p w14:paraId="1D149F97" w14:textId="77777777" w:rsidR="00566D28" w:rsidRPr="00D9026E" w:rsidRDefault="00566D28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</w:p>
          <w:p w14:paraId="6473CFA1" w14:textId="77777777" w:rsidR="00566D28" w:rsidRPr="00D9026E" w:rsidRDefault="00566D28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</w:p>
          <w:p w14:paraId="4ABA6398" w14:textId="77777777" w:rsidR="00566D28" w:rsidRPr="00D9026E" w:rsidRDefault="00566D28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</w:p>
          <w:p w14:paraId="61281951" w14:textId="6BE2334D" w:rsidR="00566D28" w:rsidRPr="00D9026E" w:rsidRDefault="00566D28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6370A" w:rsidRPr="00010F0A" w14:paraId="49DC9957" w14:textId="77777777" w:rsidTr="00E55FE8">
        <w:trPr>
          <w:trHeight w:val="5802"/>
        </w:trPr>
        <w:tc>
          <w:tcPr>
            <w:tcW w:w="9350" w:type="dxa"/>
            <w:gridSpan w:val="6"/>
          </w:tcPr>
          <w:p w14:paraId="514B1E77" w14:textId="248ED4C9" w:rsidR="00E55FE8" w:rsidRPr="00934F6F" w:rsidRDefault="00F233A7" w:rsidP="00A50FC5">
            <w:pPr>
              <w:spacing w:after="1279"/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  <w:r w:rsidRPr="00D9026E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="0026370A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*</w:t>
            </w:r>
            <w:r w:rsidR="00934F6F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Flux de désabonnement / arrêt (opt-out) </w:t>
            </w:r>
            <w:r w:rsidR="0026370A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: </w:t>
            </w:r>
            <w:r w:rsidR="00934F6F" w:rsidRPr="00934F6F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>(Message exact que l’agent envoie lorsqu’un utilisateur se désabonne.)</w:t>
            </w:r>
            <w:r w:rsidR="00A50FC5" w:rsidRPr="00934F6F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br/>
            </w:r>
            <w:r w:rsidR="00A50FC5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br/>
            </w:r>
            <w:r w:rsidR="00A50FC5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br/>
            </w:r>
            <w:r w:rsidR="00A50FC5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br/>
            </w:r>
            <w:r w:rsidR="00A50FC5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br/>
            </w:r>
            <w:r w:rsidR="00A50FC5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br/>
            </w:r>
            <w:r w:rsidR="00A50FC5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br/>
            </w:r>
            <w:r w:rsidR="00934F6F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Veuillez inclure les </w:t>
            </w:r>
            <w:proofErr w:type="spellStart"/>
            <w:r w:rsidR="00934F6F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MT</w:t>
            </w:r>
            <w:r w:rsid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</w:t>
            </w:r>
            <w:proofErr w:type="spellEnd"/>
            <w:r w:rsidR="00934F6F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pour les mots-clés suivants :</w:t>
            </w:r>
            <w:r w:rsidR="00A50FC5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br/>
            </w:r>
            <w:r w:rsidR="00A50FC5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="0026370A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STOP</w:t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 </w:t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</w:t>
            </w:r>
            <w:r w:rsidR="00E87DC9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anglais</w:t>
            </w:r>
            <w:proofErr w:type="gramStart"/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):</w:t>
            </w:r>
            <w:proofErr w:type="gramEnd"/>
            <w:r w:rsidR="00E55FE8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="0026370A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ARRET</w:t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 </w:t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</w:t>
            </w:r>
            <w:r w:rsidR="00E87DC9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français</w:t>
            </w:r>
            <w:proofErr w:type="gramStart"/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)</w:t>
            </w:r>
            <w:r w:rsidR="0026370A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  <w:proofErr w:type="gramEnd"/>
            <w:r w:rsidR="00E55FE8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br/>
            </w:r>
            <w:r w:rsidR="00E87DC9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Veuillez également inclure les </w:t>
            </w:r>
            <w:proofErr w:type="spellStart"/>
            <w:r w:rsidR="00E87DC9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MT</w:t>
            </w:r>
            <w:r w:rsidR="00190DF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</w:t>
            </w:r>
            <w:proofErr w:type="spellEnd"/>
            <w:r w:rsidR="00E87DC9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pour les mots-clés de soutien à la clientèle suivants :</w:t>
            </w:r>
            <w:r w:rsidR="005A5C9B" w:rsidRPr="00934F6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="0026370A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HELP</w:t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 </w:t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</w:t>
            </w:r>
            <w:r w:rsidR="00E87DC9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anglais</w:t>
            </w:r>
            <w:proofErr w:type="gramStart"/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):</w:t>
            </w:r>
            <w:proofErr w:type="gramEnd"/>
            <w:r w:rsidR="00E55FE8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="0026370A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AIDE</w:t>
            </w:r>
            <w:r w:rsidR="005A5C9B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 </w:t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</w:t>
            </w:r>
            <w:r w:rsidR="00E87DC9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français</w:t>
            </w:r>
            <w:proofErr w:type="gramStart"/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)</w:t>
            </w:r>
            <w:r w:rsidR="0026370A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  <w:proofErr w:type="gramEnd"/>
            <w:r w:rsidR="00E55FE8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="005A5C9B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br/>
            </w:r>
            <w:r w:rsidR="005A5C9B" w:rsidRPr="00934F6F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br/>
            </w:r>
            <w:r w:rsidR="0026370A" w:rsidRPr="00934F6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INFO </w:t>
            </w:r>
            <w:r w:rsidR="0026370A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(bilingu</w:t>
            </w:r>
            <w:r w:rsidR="00E87DC9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e</w:t>
            </w:r>
            <w:proofErr w:type="gramStart"/>
            <w:r w:rsidR="0026370A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):</w:t>
            </w:r>
            <w:proofErr w:type="gramEnd"/>
            <w:r w:rsidR="00A50FC5" w:rsidRPr="00934F6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 </w:t>
            </w:r>
          </w:p>
        </w:tc>
      </w:tr>
      <w:tr w:rsidR="0026370A" w:rsidRPr="00190DF2" w14:paraId="4E2F75C6" w14:textId="77777777" w:rsidTr="0026370A">
        <w:tc>
          <w:tcPr>
            <w:tcW w:w="9350" w:type="dxa"/>
            <w:gridSpan w:val="6"/>
          </w:tcPr>
          <w:p w14:paraId="60B1F877" w14:textId="77777777" w:rsidR="00521626" w:rsidRPr="00934F6F" w:rsidRDefault="00521626" w:rsidP="00E55FE8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3680F32A" w14:textId="486672F8" w:rsidR="0026370A" w:rsidRPr="00190DF2" w:rsidRDefault="007F52ED" w:rsidP="0026370A">
            <w:pPr>
              <w:ind w:left="33"/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  <w:r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Flux détaillé des messages et </w:t>
            </w:r>
            <w:r w:rsidR="00190DF2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l’</w:t>
            </w:r>
            <w:r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expérience </w:t>
            </w:r>
            <w:r w:rsidR="00190DF2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d’</w:t>
            </w:r>
            <w:r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utilisateur :</w:t>
            </w:r>
            <w:r w:rsidRPr="007F52ED">
              <w:rPr>
                <w:rFonts w:ascii="Arial" w:eastAsia="Arial" w:hAnsi="Arial" w:cs="Arial"/>
                <w:b/>
                <w:i/>
                <w:color w:val="151B25"/>
                <w:sz w:val="18"/>
                <w:szCs w:val="18"/>
                <w:lang w:val="fr-FR"/>
              </w:rPr>
              <w:t xml:space="preserve"> </w:t>
            </w:r>
            <w:r w:rsidRPr="007F52ED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 xml:space="preserve">(Description complète du parcours utilisateur, incluant des exemples de messages. </w:t>
            </w:r>
            <w:r w:rsidRPr="00190DF2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>Un document séparé peut être joint au besoin.)</w:t>
            </w:r>
          </w:p>
          <w:p w14:paraId="54DED1D7" w14:textId="77777777" w:rsidR="00094E31" w:rsidRPr="00190DF2" w:rsidRDefault="00094E31" w:rsidP="0026370A">
            <w:pPr>
              <w:ind w:left="33"/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6201161A" w14:textId="77777777" w:rsidR="00094E31" w:rsidRPr="00E2071B" w:rsidRDefault="00094E31" w:rsidP="0026370A">
            <w:pPr>
              <w:ind w:left="33"/>
              <w:rPr>
                <w:rFonts w:ascii="Arial" w:eastAsia="Arial" w:hAnsi="Arial" w:cs="Arial"/>
                <w:iCs/>
                <w:color w:val="151B25"/>
                <w:sz w:val="18"/>
                <w:szCs w:val="18"/>
                <w:lang w:val="fr-FR"/>
              </w:rPr>
            </w:pPr>
          </w:p>
          <w:p w14:paraId="1A9BDD49" w14:textId="77777777" w:rsidR="00094E31" w:rsidRPr="00190DF2" w:rsidRDefault="00094E31" w:rsidP="0026370A">
            <w:pPr>
              <w:ind w:left="33"/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3F601F48" w14:textId="77777777" w:rsidR="00094E31" w:rsidRPr="00190DF2" w:rsidRDefault="00094E31" w:rsidP="00E42949">
            <w:pPr>
              <w:rPr>
                <w:rFonts w:ascii="Arial" w:eastAsia="Arial" w:hAnsi="Arial" w:cs="Arial"/>
                <w:iCs/>
                <w:color w:val="151B25"/>
                <w:sz w:val="18"/>
                <w:szCs w:val="18"/>
                <w:lang w:val="fr-FR"/>
              </w:rPr>
            </w:pPr>
          </w:p>
          <w:p w14:paraId="50144DC6" w14:textId="77777777" w:rsidR="00094E31" w:rsidRPr="00190DF2" w:rsidRDefault="00094E31" w:rsidP="0026370A">
            <w:pPr>
              <w:ind w:left="33"/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2EF37DD7" w14:textId="77777777" w:rsidR="0026370A" w:rsidRPr="00190DF2" w:rsidRDefault="0026370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6370A" w:rsidRPr="00010F0A" w14:paraId="0274346E" w14:textId="77777777" w:rsidTr="0026370A">
        <w:tc>
          <w:tcPr>
            <w:tcW w:w="9350" w:type="dxa"/>
            <w:gridSpan w:val="6"/>
          </w:tcPr>
          <w:p w14:paraId="42DF915D" w14:textId="77777777" w:rsidR="00521626" w:rsidRPr="007F52ED" w:rsidRDefault="0052162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44FB6656" w14:textId="5D630B1B" w:rsidR="00BC6ABE" w:rsidRPr="007F52ED" w:rsidRDefault="0026370A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  <w:r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*</w:t>
            </w:r>
            <w:r w:rsidR="007F52ED"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Description des déclencheurs de messages </w:t>
            </w:r>
            <w:r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: </w:t>
            </w:r>
            <w:r w:rsidR="007F52ED" w:rsidRPr="007F52ED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>(Actions ou événements qui déclenchent l’envoi de messages.)</w:t>
            </w:r>
          </w:p>
          <w:p w14:paraId="229EBC83" w14:textId="77777777" w:rsidR="00BC6ABE" w:rsidRPr="007F52ED" w:rsidRDefault="00BC6ABE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66B45104" w14:textId="77777777" w:rsidR="00BC6ABE" w:rsidRPr="007F52ED" w:rsidRDefault="00BC6ABE">
            <w:pPr>
              <w:rPr>
                <w:rFonts w:ascii="Arial" w:eastAsia="Arial" w:hAnsi="Arial" w:cs="Arial"/>
                <w:iCs/>
                <w:color w:val="151B25"/>
                <w:sz w:val="18"/>
                <w:szCs w:val="18"/>
                <w:lang w:val="fr-FR"/>
              </w:rPr>
            </w:pPr>
          </w:p>
          <w:p w14:paraId="252A7858" w14:textId="77777777" w:rsidR="00BC6ABE" w:rsidRPr="007F52ED" w:rsidRDefault="00BC6ABE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53694B23" w14:textId="77777777" w:rsidR="00E55FE8" w:rsidRPr="007F52ED" w:rsidRDefault="00E55FE8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5FED6AA1" w14:textId="77777777" w:rsidR="00BC6ABE" w:rsidRPr="007F52ED" w:rsidRDefault="00BC6ABE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2872F8F5" w14:textId="77777777" w:rsidR="00BC6ABE" w:rsidRPr="007F52ED" w:rsidRDefault="00BC6ABE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0DC61083" w14:textId="37E37ADD" w:rsidR="00BC6ABE" w:rsidRPr="007F52ED" w:rsidRDefault="00BC6ABE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554687" w:rsidRPr="00010F0A" w14:paraId="5B0FA2AE" w14:textId="77777777" w:rsidTr="00554687">
        <w:tc>
          <w:tcPr>
            <w:tcW w:w="9350" w:type="dxa"/>
            <w:gridSpan w:val="6"/>
          </w:tcPr>
          <w:p w14:paraId="2C0F4C84" w14:textId="77777777" w:rsidR="00521626" w:rsidRPr="007F52ED" w:rsidRDefault="00521626" w:rsidP="00554687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679A369C" w14:textId="65DA19D3" w:rsidR="00554687" w:rsidRPr="00363433" w:rsidRDefault="00554687" w:rsidP="00554687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  <w:r w:rsidRPr="00363433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*Description </w:t>
            </w:r>
            <w:r w:rsidR="00582C9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d’i</w:t>
            </w:r>
            <w:r w:rsidR="00582C9F" w:rsidRPr="00363433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nteractions :</w:t>
            </w:r>
            <w:r w:rsidRPr="00363433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 </w:t>
            </w:r>
            <w:r w:rsidR="00363433" w:rsidRPr="00363433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>(Types d’interactions entre l’agent et les utilisateurs.)</w:t>
            </w:r>
          </w:p>
          <w:p w14:paraId="20B35402" w14:textId="77777777" w:rsidR="00BC6ABE" w:rsidRPr="00363433" w:rsidRDefault="00BC6ABE" w:rsidP="00554687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259BBA68" w14:textId="1306B272" w:rsidR="00BC6ABE" w:rsidRPr="00363433" w:rsidRDefault="00BC6ABE" w:rsidP="00554687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272C94E8" w14:textId="77777777" w:rsidR="00BC6ABE" w:rsidRPr="00363433" w:rsidRDefault="00BC6ABE" w:rsidP="00554687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235E1936" w14:textId="77777777" w:rsidR="00BC6ABE" w:rsidRPr="00363433" w:rsidRDefault="00BC6ABE" w:rsidP="00554687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711310F8" w14:textId="77777777" w:rsidR="00BC6ABE" w:rsidRPr="00363433" w:rsidRDefault="00BC6ABE" w:rsidP="00554687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</w:p>
          <w:p w14:paraId="3FDA1C29" w14:textId="77777777" w:rsidR="00554687" w:rsidRPr="00363433" w:rsidRDefault="0055468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4BB9352" w14:textId="77777777" w:rsidR="006F2BB9" w:rsidRPr="00363433" w:rsidRDefault="006F2BB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554687" w:rsidRPr="000662F0" w14:paraId="27CB0930" w14:textId="77777777" w:rsidTr="00554687">
        <w:tc>
          <w:tcPr>
            <w:tcW w:w="9350" w:type="dxa"/>
            <w:gridSpan w:val="6"/>
          </w:tcPr>
          <w:p w14:paraId="64E859F9" w14:textId="77777777" w:rsidR="006F2BB9" w:rsidRPr="00363433" w:rsidRDefault="006F2BB9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172DEBE4" w14:textId="5CB4DB61" w:rsidR="006F2BB9" w:rsidRPr="00363433" w:rsidRDefault="00582C9F">
            <w:pP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F</w:t>
            </w:r>
            <w:r w:rsidRPr="00582C9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réquence et/ou le ratio des messages envoyés à l’utilisateur</w:t>
            </w:r>
            <w:r w:rsidR="00363433" w:rsidRPr="00363433">
              <w:rPr>
                <w:rFonts w:ascii="Arial" w:eastAsia="Arial" w:hAnsi="Arial" w:cs="Arial"/>
                <w:b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</w:t>
            </w:r>
            <w:r w:rsidR="00554687"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(</w:t>
            </w:r>
            <w:r w:rsidR="00EB10B1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ex.</w:t>
            </w:r>
            <w:r w:rsidR="00554687"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2 messages/</w:t>
            </w:r>
            <w:r w:rsidR="00FA6A9E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semaine</w:t>
            </w:r>
            <w:r w:rsidR="00554687"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,</w:t>
            </w:r>
            <w:r w:rsidR="00190DF2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</w:t>
            </w:r>
            <w:r w:rsidR="00E2071B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rapport </w:t>
            </w:r>
            <w:proofErr w:type="gramStart"/>
            <w:r w:rsidR="00554687"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1:</w:t>
            </w:r>
            <w:proofErr w:type="gramEnd"/>
            <w: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1</w:t>
            </w:r>
            <w:r w:rsidR="00554687"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)</w:t>
            </w:r>
            <w: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</w:t>
            </w:r>
            <w:r w:rsidR="00554687"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:</w:t>
            </w:r>
          </w:p>
          <w:p w14:paraId="131C0215" w14:textId="77777777" w:rsidR="006E6275" w:rsidRPr="00363433" w:rsidRDefault="006E6275">
            <w:pP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</w:pPr>
          </w:p>
          <w:p w14:paraId="79A10446" w14:textId="77777777" w:rsidR="006E6275" w:rsidRPr="00363433" w:rsidRDefault="006E6275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</w:p>
          <w:p w14:paraId="01E0CAA7" w14:textId="1E4AAE0D" w:rsidR="006E6275" w:rsidRPr="00363433" w:rsidRDefault="006E6275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01795" w:rsidRPr="00010F0A" w14:paraId="756A1C94" w14:textId="77777777" w:rsidTr="00201795">
        <w:trPr>
          <w:trHeight w:val="644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7652B7A4" w14:textId="77777777" w:rsidR="00201795" w:rsidRPr="00363433" w:rsidRDefault="00201795" w:rsidP="00201795">
            <w:pPr>
              <w:pStyle w:val="ListParagraph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2EB1C89E" w14:textId="0371FA72" w:rsidR="00201795" w:rsidRPr="00EB10B1" w:rsidRDefault="00FA6A9E" w:rsidP="00201795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B10B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Taille des fichiers et prévisions mensuelles</w:t>
            </w:r>
          </w:p>
        </w:tc>
      </w:tr>
      <w:tr w:rsidR="00554687" w:rsidRPr="00010F0A" w14:paraId="45196797" w14:textId="77777777" w:rsidTr="00554687">
        <w:tc>
          <w:tcPr>
            <w:tcW w:w="9350" w:type="dxa"/>
            <w:gridSpan w:val="6"/>
          </w:tcPr>
          <w:p w14:paraId="4D117E1A" w14:textId="77777777" w:rsidR="006F2BB9" w:rsidRPr="00FA6A9E" w:rsidRDefault="006F2BB9" w:rsidP="00554687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192AE754" w14:textId="6B9FD2EC" w:rsidR="00554687" w:rsidRPr="00FA6A9E" w:rsidRDefault="00FA6A9E" w:rsidP="00554687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FA6A9E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Prévisions de volume de messages </w:t>
            </w:r>
            <w:r w:rsidR="00554687" w:rsidRPr="00FA6A9E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: </w:t>
            </w:r>
          </w:p>
          <w:p w14:paraId="1DF93631" w14:textId="77777777" w:rsidR="00554687" w:rsidRPr="00FA6A9E" w:rsidRDefault="00554687" w:rsidP="00554687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7CA0C3DF" w14:textId="489EFC7F" w:rsidR="00554687" w:rsidRPr="00FA6A9E" w:rsidRDefault="00FA6A9E" w:rsidP="0055468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  <w:r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Nombre estimé d’abonnés inscrits au programme </w:t>
            </w:r>
            <w:r w:rsidR="00554687"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</w:p>
          <w:p w14:paraId="3E874C8E" w14:textId="77777777" w:rsidR="00554687" w:rsidRPr="00FA6A9E" w:rsidRDefault="00554687" w:rsidP="00554687">
            <w:pPr>
              <w:pStyle w:val="ListParagraph"/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</w:p>
          <w:p w14:paraId="6790B7E1" w14:textId="77777777" w:rsidR="00554687" w:rsidRPr="00FA6A9E" w:rsidRDefault="00554687" w:rsidP="00554687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</w:p>
          <w:p w14:paraId="35EB19D7" w14:textId="01308885" w:rsidR="00554687" w:rsidRPr="00D1611A" w:rsidRDefault="00FA6A9E" w:rsidP="0055468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  <w:t xml:space="preserve">Ratio </w:t>
            </w:r>
            <w:proofErr w:type="spellStart"/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  <w:t>estimé</w:t>
            </w:r>
            <w:proofErr w:type="spellEnd"/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  <w:t xml:space="preserve"> </w:t>
            </w:r>
            <w:r w:rsidR="00554687" w:rsidRPr="00D1611A"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  <w:t>MO/</w:t>
            </w:r>
            <w:proofErr w:type="gramStart"/>
            <w:r w:rsidR="00554687" w:rsidRPr="00D1611A"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  <w:t>MT</w:t>
            </w:r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  <w:t xml:space="preserve"> </w:t>
            </w:r>
            <w:r w:rsidR="00554687" w:rsidRPr="00D1611A"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  <w:t>:</w:t>
            </w:r>
            <w:proofErr w:type="gramEnd"/>
          </w:p>
          <w:p w14:paraId="174B248D" w14:textId="77777777" w:rsidR="00554687" w:rsidRPr="00D1611A" w:rsidRDefault="00554687" w:rsidP="00554687">
            <w:pPr>
              <w:pStyle w:val="ListParagraph"/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</w:pPr>
          </w:p>
          <w:p w14:paraId="38C5E7BA" w14:textId="77777777" w:rsidR="00554687" w:rsidRPr="00D1611A" w:rsidRDefault="00554687" w:rsidP="00554687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</w:rPr>
            </w:pPr>
          </w:p>
          <w:p w14:paraId="1B578E62" w14:textId="2BEA53D2" w:rsidR="00554687" w:rsidRPr="00FA6A9E" w:rsidRDefault="00FA6A9E" w:rsidP="0055468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  <w:r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Heures de pointe prévues associ</w:t>
            </w:r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é</w:t>
            </w:r>
            <w:r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avec le programme (ex. : 20 h à 21 h le mardi)</w:t>
            </w:r>
            <w:r w:rsidR="00582C9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 :</w:t>
            </w:r>
          </w:p>
          <w:p w14:paraId="08FE07D8" w14:textId="77777777" w:rsidR="00554687" w:rsidRPr="00FA6A9E" w:rsidRDefault="00554687" w:rsidP="00554687">
            <w:pPr>
              <w:pStyle w:val="ListParagraph"/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</w:p>
          <w:p w14:paraId="147F8C77" w14:textId="77777777" w:rsidR="00554687" w:rsidRPr="00FA6A9E" w:rsidRDefault="00554687" w:rsidP="00554687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</w:p>
          <w:p w14:paraId="030A7F34" w14:textId="39FE508C" w:rsidR="006E6275" w:rsidRPr="00FA6A9E" w:rsidRDefault="00FA6A9E" w:rsidP="006E627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  <w:r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Taille estimée des fichiers multimédia</w:t>
            </w:r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s </w:t>
            </w:r>
            <w:r w:rsidR="00554687"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  <w:r w:rsidR="00E55FE8"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br/>
            </w:r>
          </w:p>
          <w:p w14:paraId="332C49D6" w14:textId="32F070F0" w:rsidR="00554687" w:rsidRPr="00FA6A9E" w:rsidRDefault="00554687" w:rsidP="00554687">
            <w:pPr>
              <w:tabs>
                <w:tab w:val="left" w:pos="154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233A7" w:rsidRPr="00D1611A" w14:paraId="223DF2D7" w14:textId="77777777" w:rsidTr="00F233A7">
        <w:trPr>
          <w:trHeight w:val="661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40EE7E96" w14:textId="77777777" w:rsidR="00F233A7" w:rsidRPr="00FA6A9E" w:rsidRDefault="00F233A7" w:rsidP="00F233A7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624593A4" w14:textId="11DEB0F5" w:rsidR="00F233A7" w:rsidRPr="00201795" w:rsidRDefault="00F233A7" w:rsidP="00201795">
            <w:pPr>
              <w:pStyle w:val="ListParagraph"/>
              <w:numPr>
                <w:ilvl w:val="1"/>
                <w:numId w:val="9"/>
              </w:num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  <w:proofErr w:type="spellStart"/>
            <w:r w:rsidRPr="00201795">
              <w:rPr>
                <w:rFonts w:ascii="Arial" w:hAnsi="Arial" w:cs="Arial"/>
                <w:b/>
                <w:bCs/>
                <w:sz w:val="18"/>
                <w:szCs w:val="18"/>
              </w:rPr>
              <w:t>Conten</w:t>
            </w:r>
            <w:r w:rsidR="00387823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proofErr w:type="spellEnd"/>
          </w:p>
        </w:tc>
      </w:tr>
      <w:tr w:rsidR="00554687" w:rsidRPr="00D1611A" w14:paraId="16154FFC" w14:textId="77777777" w:rsidTr="00554687">
        <w:tc>
          <w:tcPr>
            <w:tcW w:w="9350" w:type="dxa"/>
            <w:gridSpan w:val="6"/>
          </w:tcPr>
          <w:p w14:paraId="5B62F207" w14:textId="77777777" w:rsidR="006F2BB9" w:rsidRDefault="006F2BB9" w:rsidP="00554687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</w:p>
          <w:p w14:paraId="230C7477" w14:textId="7318E1D6" w:rsidR="00554687" w:rsidRPr="00387823" w:rsidRDefault="00387823" w:rsidP="00554687">
            <w:pP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</w:pPr>
            <w:r w:rsidRPr="00387823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Contenu soumis à des restrictions d’âge </w:t>
            </w:r>
            <w:r w:rsidR="00554687" w:rsidRPr="00387823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: 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(Indiquer si le programme comprend du contenu restreint, p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ar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 ex. alcool, jeux de ha</w:t>
            </w:r>
            <w:r w:rsidR="00CA2E00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s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ard, </w:t>
            </w:r>
            <w:r w:rsidR="00CA2E00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marijuana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, </w:t>
            </w:r>
            <w:r w:rsidR="00CA2E00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matériel « adulte »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.)</w:t>
            </w:r>
          </w:p>
          <w:p w14:paraId="2FDCBCD1" w14:textId="77777777" w:rsidR="00554687" w:rsidRPr="00387823" w:rsidRDefault="00554687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3D74BE8D" w14:textId="77777777" w:rsidR="006E6275" w:rsidRPr="00387823" w:rsidRDefault="006E6275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4244719F" w14:textId="77777777" w:rsidR="00554687" w:rsidRPr="00387823" w:rsidRDefault="00554687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3D4C3602" w14:textId="77777777" w:rsidR="005A5C9B" w:rsidRDefault="00010F0A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451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87" w:rsidRPr="00EB10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N/A</w:t>
            </w:r>
          </w:p>
          <w:p w14:paraId="7AA7E551" w14:textId="30184D38" w:rsidR="00E55FE8" w:rsidRPr="00D1611A" w:rsidRDefault="00E55FE8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</w:tc>
      </w:tr>
      <w:tr w:rsidR="00554687" w:rsidRPr="00D1611A" w14:paraId="002316F0" w14:textId="77777777" w:rsidTr="00554687">
        <w:tc>
          <w:tcPr>
            <w:tcW w:w="9350" w:type="dxa"/>
            <w:gridSpan w:val="6"/>
          </w:tcPr>
          <w:p w14:paraId="5AC5AFD9" w14:textId="77777777" w:rsidR="006F2BB9" w:rsidRPr="00D020B0" w:rsidRDefault="006F2BB9" w:rsidP="00554687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</w:pPr>
          </w:p>
          <w:p w14:paraId="24D7335E" w14:textId="442A60DF" w:rsidR="00140A26" w:rsidRPr="00D020B0" w:rsidRDefault="00554687" w:rsidP="00554687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</w:pPr>
            <w:r w:rsidRPr="00D020B0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  <w:t>Con</w:t>
            </w:r>
            <w:r w:rsidR="00387823" w:rsidRPr="00D020B0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  <w:t>cours</w:t>
            </w:r>
          </w:p>
          <w:p w14:paraId="6D111460" w14:textId="77777777" w:rsidR="00554687" w:rsidRPr="00D020B0" w:rsidRDefault="00554687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CA"/>
              </w:rPr>
            </w:pPr>
          </w:p>
          <w:p w14:paraId="43479625" w14:textId="70E0C693" w:rsidR="00554687" w:rsidRPr="00CF00F2" w:rsidRDefault="00387823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Des prix </w:t>
            </w:r>
            <w:proofErr w:type="spellStart"/>
            <w:r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seront-ils</w:t>
            </w:r>
            <w:proofErr w:type="spellEnd"/>
            <w:r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offerts dans le cadre de l’expérience client ? </w:t>
            </w:r>
          </w:p>
          <w:p w14:paraId="2C57D93E" w14:textId="45475636" w:rsidR="00554687" w:rsidRPr="00387823" w:rsidRDefault="00010F0A" w:rsidP="00554687">
            <w:pPr>
              <w:pStyle w:val="ListParagraph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88170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87" w:rsidRPr="00387823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54687"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</w:t>
            </w:r>
            <w:r w:rsidR="00387823"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Oui</w:t>
            </w:r>
            <w:r w:rsidR="00554687"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22730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87" w:rsidRPr="00387823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54687"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No</w:t>
            </w:r>
            <w:r w:rsidR="00387823"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n</w:t>
            </w:r>
          </w:p>
          <w:p w14:paraId="4135E428" w14:textId="77777777" w:rsidR="00554687" w:rsidRPr="00387823" w:rsidRDefault="00554687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4B7EBB0E" w14:textId="18762546" w:rsidR="00554687" w:rsidRPr="00387823" w:rsidRDefault="00387823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Si oui, veuillez préciser 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les suivants : </w:t>
            </w:r>
          </w:p>
          <w:p w14:paraId="57DAF0D6" w14:textId="77777777" w:rsidR="00554687" w:rsidRPr="00387823" w:rsidRDefault="00554687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0556190A" w14:textId="022C30BD" w:rsidR="00554687" w:rsidRPr="00CA2E00" w:rsidRDefault="00CA2E00" w:rsidP="0055468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lastRenderedPageBreak/>
              <w:t>Y aura-t-il un moyen de participer au concours selon laquelle « Aucun achat est nécessaire » ?</w:t>
            </w:r>
          </w:p>
          <w:p w14:paraId="530B3932" w14:textId="5C9C269F" w:rsidR="00554687" w:rsidRPr="00D1611A" w:rsidRDefault="00010F0A" w:rsidP="00554687">
            <w:pPr>
              <w:pStyle w:val="ListParagraph"/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250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87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</w:t>
            </w:r>
            <w:r w:rsidR="00387823">
              <w:rPr>
                <w:rFonts w:ascii="Arial" w:eastAsia="Arial" w:hAnsi="Arial" w:cs="Arial"/>
                <w:color w:val="151B25"/>
                <w:sz w:val="18"/>
                <w:szCs w:val="18"/>
              </w:rPr>
              <w:t>Oui</w:t>
            </w:r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6634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87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No</w:t>
            </w:r>
            <w:r w:rsidR="00387823">
              <w:rPr>
                <w:rFonts w:ascii="Arial" w:eastAsia="Arial" w:hAnsi="Arial" w:cs="Arial"/>
                <w:color w:val="151B25"/>
                <w:sz w:val="18"/>
                <w:szCs w:val="18"/>
              </w:rPr>
              <w:t>n</w:t>
            </w:r>
          </w:p>
          <w:p w14:paraId="709E2594" w14:textId="77777777" w:rsidR="00554687" w:rsidRPr="00D1611A" w:rsidRDefault="00554687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  <w:p w14:paraId="7E14869D" w14:textId="1A5B3CB3" w:rsidR="00554687" w:rsidRPr="00CA2E00" w:rsidRDefault="00CA2E00" w:rsidP="0055468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Les règles et règlements intégrales du concours, qui respectent toutes les lois fédérales, provinciales et locales applicables, </w:t>
            </w:r>
            <w:proofErr w:type="spellStart"/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seront-ils</w:t>
            </w:r>
            <w:proofErr w:type="spellEnd"/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disponibles avant le lancement du programme ? (NE JOIGNEZ PAS LES RÈGLES ET RÈGLEMENTS À LA DEMANDE.) </w:t>
            </w:r>
          </w:p>
          <w:p w14:paraId="747D2BF2" w14:textId="11506410" w:rsidR="00554687" w:rsidRPr="00D1611A" w:rsidRDefault="00010F0A" w:rsidP="00554687">
            <w:pPr>
              <w:pStyle w:val="ListParagraph"/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5799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87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</w:t>
            </w:r>
            <w:r w:rsidR="00387823">
              <w:rPr>
                <w:rFonts w:ascii="Arial" w:eastAsia="Arial" w:hAnsi="Arial" w:cs="Arial"/>
                <w:color w:val="151B25"/>
                <w:sz w:val="18"/>
                <w:szCs w:val="18"/>
              </w:rPr>
              <w:t>Oui</w:t>
            </w:r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6993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87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No</w:t>
            </w:r>
            <w:r w:rsidR="00387823">
              <w:rPr>
                <w:rFonts w:ascii="Arial" w:eastAsia="Arial" w:hAnsi="Arial" w:cs="Arial"/>
                <w:color w:val="151B25"/>
                <w:sz w:val="18"/>
                <w:szCs w:val="18"/>
              </w:rPr>
              <w:t>n</w:t>
            </w:r>
          </w:p>
          <w:p w14:paraId="250F2710" w14:textId="77777777" w:rsidR="00554687" w:rsidRPr="00D1611A" w:rsidRDefault="00554687" w:rsidP="00554687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  <w:p w14:paraId="515A5A3E" w14:textId="34D55CC9" w:rsidR="00554687" w:rsidRPr="006F3C99" w:rsidRDefault="00CA2E00" w:rsidP="0055468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Des prix spécifiques au opérateurs </w:t>
            </w:r>
            <w:proofErr w:type="spellStart"/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seront-ils</w:t>
            </w:r>
            <w:proofErr w:type="spellEnd"/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offerts ?</w:t>
            </w:r>
          </w:p>
          <w:p w14:paraId="56FD0B2A" w14:textId="55ED3F73" w:rsidR="00201795" w:rsidRPr="00201795" w:rsidRDefault="00010F0A" w:rsidP="00201795">
            <w:pPr>
              <w:pStyle w:val="ListParagraph"/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46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87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</w:t>
            </w:r>
            <w:r w:rsidR="00387823">
              <w:rPr>
                <w:rFonts w:ascii="Arial" w:eastAsia="Arial" w:hAnsi="Arial" w:cs="Arial"/>
                <w:color w:val="151B25"/>
                <w:sz w:val="18"/>
                <w:szCs w:val="18"/>
              </w:rPr>
              <w:t>Oui</w:t>
            </w:r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48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87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4687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No</w:t>
            </w:r>
            <w:r w:rsidR="00387823">
              <w:rPr>
                <w:rFonts w:ascii="Arial" w:eastAsia="Arial" w:hAnsi="Arial" w:cs="Arial"/>
                <w:color w:val="151B25"/>
                <w:sz w:val="18"/>
                <w:szCs w:val="18"/>
              </w:rPr>
              <w:t>n</w:t>
            </w:r>
          </w:p>
          <w:p w14:paraId="4AAA3E41" w14:textId="77777777" w:rsidR="00554687" w:rsidRPr="00D1611A" w:rsidRDefault="00554687" w:rsidP="005546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07B" w:rsidRPr="00010F0A" w14:paraId="14CF2C58" w14:textId="77777777" w:rsidTr="0049107B">
        <w:tc>
          <w:tcPr>
            <w:tcW w:w="9350" w:type="dxa"/>
            <w:gridSpan w:val="6"/>
          </w:tcPr>
          <w:p w14:paraId="1A846D71" w14:textId="04E22161" w:rsidR="00825320" w:rsidRPr="006F3C99" w:rsidRDefault="00714AD7" w:rsidP="00825320">
            <w:pPr>
              <w:spacing w:after="294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6F3C99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lastRenderedPageBreak/>
              <w:br/>
            </w:r>
            <w:r w:rsidR="006F3C99" w:rsidRPr="006F3C9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Votre programme/agent RCS pour les entreprises est-il associé à </w:t>
            </w:r>
            <w:r w:rsidR="006F3C99" w:rsidRPr="002250D7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un programme de repli SMS</w:t>
            </w:r>
            <w:r w:rsidR="006F3C99"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(SMS </w:t>
            </w:r>
            <w:proofErr w:type="spellStart"/>
            <w:r w:rsidR="006F3C99"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fallback</w:t>
            </w:r>
            <w:proofErr w:type="spellEnd"/>
            <w:r w:rsidR="006F3C99"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program</w:t>
            </w:r>
            <w:r w:rsid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</w:t>
            </w:r>
            <w:r w:rsidR="006F3C99"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) </w:t>
            </w:r>
            <w:r w:rsid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- </w:t>
            </w:r>
            <w:r w:rsidR="006F3C99"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(ex. : </w:t>
            </w:r>
            <w:r w:rsidR="00190DF2"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numéro abrégé</w:t>
            </w:r>
            <w:r w:rsidR="006F3C99"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 numéro sans frais, ou 10DLC) ?</w:t>
            </w:r>
          </w:p>
          <w:p w14:paraId="2D68FF8E" w14:textId="2C31E106" w:rsidR="00825320" w:rsidRPr="006F3C99" w:rsidRDefault="0049107B" w:rsidP="00825320">
            <w:pPr>
              <w:spacing w:after="29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F3C9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fr-FR"/>
                </w:rPr>
                <w:id w:val="80813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20"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825320"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</w:t>
            </w:r>
            <w:r w:rsidR="006F3C99"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Oui</w:t>
            </w:r>
            <w:r w:rsidR="00825320"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             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fr-FR"/>
                </w:rPr>
                <w:id w:val="12993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320"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825320"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No</w:t>
            </w:r>
            <w:r w:rsidR="006F3C99"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n</w:t>
            </w:r>
          </w:p>
          <w:p w14:paraId="6FC1675D" w14:textId="39315CD9" w:rsidR="00140A26" w:rsidRPr="006F3C99" w:rsidRDefault="006F3C99" w:rsidP="00201795">
            <w:pPr>
              <w:tabs>
                <w:tab w:val="center" w:pos="577"/>
                <w:tab w:val="center" w:pos="956"/>
                <w:tab w:val="center" w:pos="2720"/>
                <w:tab w:val="center" w:pos="3130"/>
              </w:tabs>
              <w:spacing w:after="278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Si</w:t>
            </w:r>
            <w:r w:rsidRPr="006F3C99">
              <w:rPr>
                <w:rFonts w:ascii="Arial" w:eastAsia="Arial" w:hAnsi="Arial" w:cs="Arial"/>
                <w:b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oui</w:t>
            </w:r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 veuillez fournir le(s) numéro(s) de repli et le type (</w:t>
            </w:r>
            <w:r w:rsidR="00190DF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numéro abrégé</w:t>
            </w:r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 sans frais</w:t>
            </w:r>
            <w:r w:rsidR="00190DF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</w:t>
            </w:r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ou 10DLC), car ils devront être divulgués lors de l’intégration.</w:t>
            </w:r>
          </w:p>
          <w:p w14:paraId="09C99113" w14:textId="77777777" w:rsidR="0049107B" w:rsidRPr="006F3C99" w:rsidRDefault="0049107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9107B" w:rsidRPr="00010F0A" w14:paraId="6A683E0E" w14:textId="77777777" w:rsidTr="0049107B">
        <w:tc>
          <w:tcPr>
            <w:tcW w:w="9350" w:type="dxa"/>
            <w:gridSpan w:val="6"/>
          </w:tcPr>
          <w:p w14:paraId="06840104" w14:textId="1176300F" w:rsidR="00E55FE8" w:rsidRPr="006F3C99" w:rsidRDefault="00714AD7" w:rsidP="0049107B">
            <w:pPr>
              <w:spacing w:after="294"/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</w:pPr>
            <w:r w:rsidRPr="006F3C99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="006F3C99" w:rsidRPr="006F3C99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Captures d’écran accessibles publiquement par URL</w:t>
            </w:r>
            <w:r w:rsidR="0049107B" w:rsidRPr="006F3C99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 </w:t>
            </w:r>
            <w:r w:rsidR="0049107B" w:rsidRPr="006F3C99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(*</w:t>
            </w:r>
            <w:r w:rsidR="00582C9F" w:rsidRPr="00582C9F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Exigence facultative de Google</w:t>
            </w:r>
            <w:r w:rsidR="0049107B" w:rsidRPr="006F3C99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)</w:t>
            </w:r>
            <w:r w:rsidR="006F3C99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</w:t>
            </w:r>
            <w:r w:rsidR="0049107B" w:rsidRPr="006F3C99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: </w:t>
            </w:r>
          </w:p>
          <w:p w14:paraId="5E267F37" w14:textId="77777777" w:rsidR="0049107B" w:rsidRPr="006F3C99" w:rsidRDefault="0049107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AE4E669" w14:textId="77777777" w:rsidR="00BB3F79" w:rsidRPr="006F3C99" w:rsidRDefault="00BB3F79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9107B" w:rsidRPr="00D1611A" w14:paraId="34019F1F" w14:textId="77777777" w:rsidTr="00140A26">
        <w:tc>
          <w:tcPr>
            <w:tcW w:w="9350" w:type="dxa"/>
            <w:gridSpan w:val="6"/>
            <w:shd w:val="clear" w:color="auto" w:fill="D9D9D9" w:themeFill="background1" w:themeFillShade="D9"/>
          </w:tcPr>
          <w:p w14:paraId="5A4401C5" w14:textId="77777777" w:rsidR="00140A26" w:rsidRPr="006F3C99" w:rsidRDefault="00140A2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CE5013B" w14:textId="5525E311" w:rsidR="0049107B" w:rsidRPr="00EB10B1" w:rsidRDefault="00E55FE8" w:rsidP="00201795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0B1">
              <w:rPr>
                <w:rFonts w:ascii="Arial" w:hAnsi="Arial" w:cs="Arial"/>
                <w:b/>
                <w:bCs/>
                <w:sz w:val="20"/>
                <w:szCs w:val="20"/>
              </w:rPr>
              <w:t>Participation</w:t>
            </w:r>
            <w:r w:rsidR="00506CB2" w:rsidRPr="00EB10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 </w:t>
            </w:r>
            <w:proofErr w:type="spellStart"/>
            <w:r w:rsidR="00506CB2" w:rsidRPr="00EB10B1">
              <w:rPr>
                <w:rFonts w:ascii="Arial" w:hAnsi="Arial" w:cs="Arial"/>
                <w:b/>
                <w:bCs/>
                <w:sz w:val="20"/>
                <w:szCs w:val="20"/>
              </w:rPr>
              <w:t>opérateurs</w:t>
            </w:r>
            <w:proofErr w:type="spellEnd"/>
          </w:p>
          <w:p w14:paraId="4726BBDB" w14:textId="31B8F3AC" w:rsidR="00140A26" w:rsidRPr="00D1611A" w:rsidRDefault="00140A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07B" w:rsidRPr="00D1611A" w14:paraId="2D822413" w14:textId="77777777" w:rsidTr="0049107B">
        <w:tc>
          <w:tcPr>
            <w:tcW w:w="9350" w:type="dxa"/>
            <w:gridSpan w:val="6"/>
          </w:tcPr>
          <w:p w14:paraId="79447756" w14:textId="53FAD5EF" w:rsidR="0049107B" w:rsidRPr="00506CB2" w:rsidRDefault="00714AD7" w:rsidP="0049107B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506CB2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br/>
            </w:r>
            <w:r w:rsidR="00506CB2" w:rsidRPr="00506CB2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Veuillez indiquer les opérateurs demandés pour le p</w:t>
            </w:r>
            <w:r w:rsidR="00506CB2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rogramme RCS pour les entreprises : </w:t>
            </w:r>
          </w:p>
          <w:p w14:paraId="52A32915" w14:textId="1A05F48B" w:rsidR="0049107B" w:rsidRPr="00EB10B1" w:rsidRDefault="00010F0A" w:rsidP="0049107B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E97132" w:themeColor="accent2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color w:val="E97132" w:themeColor="accent2"/>
                  <w:sz w:val="22"/>
                  <w:szCs w:val="22"/>
                  <w:lang w:val="fr-CA"/>
                </w:rPr>
                <w:id w:val="-58985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7B" w:rsidRPr="00EB10B1">
                  <w:rPr>
                    <w:rFonts w:ascii="Segoe UI Symbol" w:eastAsia="MS Gothic" w:hAnsi="Segoe UI Symbol" w:cs="Segoe UI Symbol"/>
                    <w:color w:val="E97132" w:themeColor="accent2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9107B" w:rsidRPr="00EB10B1">
              <w:rPr>
                <w:rFonts w:ascii="Arial" w:eastAsia="Arial" w:hAnsi="Arial" w:cs="Arial"/>
                <w:b/>
                <w:bCs/>
                <w:color w:val="E97132" w:themeColor="accent2"/>
                <w:sz w:val="20"/>
                <w:szCs w:val="20"/>
                <w:lang w:val="fr-CA"/>
              </w:rPr>
              <w:t xml:space="preserve"> </w:t>
            </w:r>
            <w:r w:rsidR="009F4121" w:rsidRPr="00EB10B1">
              <w:rPr>
                <w:rFonts w:ascii="Arial" w:eastAsia="Arial" w:hAnsi="Arial" w:cs="Arial"/>
                <w:b/>
                <w:bCs/>
                <w:color w:val="E97132" w:themeColor="accent2"/>
                <w:sz w:val="20"/>
                <w:szCs w:val="20"/>
                <w:lang w:val="fr-CA"/>
              </w:rPr>
              <w:t>T</w:t>
            </w:r>
            <w:r w:rsidR="00506CB2" w:rsidRPr="00EB10B1">
              <w:rPr>
                <w:rFonts w:ascii="Arial" w:eastAsia="Arial" w:hAnsi="Arial" w:cs="Arial"/>
                <w:b/>
                <w:bCs/>
                <w:color w:val="E97132" w:themeColor="accent2"/>
                <w:sz w:val="20"/>
                <w:szCs w:val="20"/>
                <w:lang w:val="fr-CA"/>
              </w:rPr>
              <w:t xml:space="preserve">ous les opérateurs </w:t>
            </w:r>
          </w:p>
          <w:p w14:paraId="586BFACC" w14:textId="55CCEF96" w:rsidR="0049107B" w:rsidRPr="009F4121" w:rsidRDefault="00010F0A" w:rsidP="0049107B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CA"/>
                </w:rPr>
                <w:id w:val="-100867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7B"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9107B" w:rsidRPr="00D020B0">
              <w:rPr>
                <w:rFonts w:ascii="Arial" w:eastAsia="Arial" w:hAnsi="Arial" w:cs="Arial"/>
                <w:b/>
                <w:bCs/>
                <w:i/>
                <w:iCs/>
                <w:color w:val="151B25"/>
                <w:sz w:val="18"/>
                <w:szCs w:val="18"/>
                <w:lang w:val="fr-CA"/>
              </w:rPr>
              <w:t xml:space="preserve"> </w:t>
            </w:r>
            <w:r w:rsidR="0049107B" w:rsidRPr="00D020B0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  <w:t>BCE Inc.</w:t>
            </w:r>
            <w:r w:rsidR="00825320" w:rsidRPr="00D020B0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  <w:t xml:space="preserve"> </w:t>
            </w:r>
            <w:r w:rsidR="0049107B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</w:t>
            </w:r>
            <w:r w:rsidR="009F4121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comprends</w:t>
            </w:r>
            <w:r w:rsidR="0049107B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Bell Mobilit</w:t>
            </w:r>
            <w:r w:rsidR="000E6021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é</w:t>
            </w:r>
            <w:r w:rsidR="0049107B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 Lucky Mobile, PC Mobile, Virgin Plus)</w:t>
            </w:r>
          </w:p>
          <w:p w14:paraId="41813ABA" w14:textId="300C9D3B" w:rsidR="0049107B" w:rsidRPr="009F4121" w:rsidRDefault="00010F0A" w:rsidP="0049107B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7398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7B"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49107B" w:rsidRPr="009F4121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Rogers</w:t>
            </w:r>
            <w:r w:rsidR="00825320" w:rsidRPr="009F4121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="0049107B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</w:t>
            </w:r>
            <w:r w:rsidR="009F4121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comprends </w:t>
            </w:r>
            <w:proofErr w:type="spellStart"/>
            <w:r w:rsidR="0049107B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Chatr</w:t>
            </w:r>
            <w:proofErr w:type="spellEnd"/>
            <w:r w:rsidR="0049107B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 Fido)</w:t>
            </w:r>
          </w:p>
          <w:p w14:paraId="15B6CA83" w14:textId="73D2F28A" w:rsidR="0049107B" w:rsidRPr="009F4121" w:rsidRDefault="00010F0A" w:rsidP="0049107B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8079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7B"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49107B" w:rsidRPr="009F4121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TELUS</w:t>
            </w:r>
            <w:r w:rsidR="00825320" w:rsidRPr="009F4121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="0049107B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</w:t>
            </w:r>
            <w:r w:rsidR="009F4121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comprends</w:t>
            </w:r>
            <w:r w:rsidR="0049107B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Koodo, Public Mobile)</w:t>
            </w:r>
          </w:p>
          <w:p w14:paraId="2C018F74" w14:textId="77777777" w:rsidR="00E55FE8" w:rsidRDefault="00010F0A" w:rsidP="0049107B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984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FE8" w:rsidRPr="00EB10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9107B" w:rsidRPr="00D1611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Eastlink</w:t>
            </w:r>
          </w:p>
          <w:p w14:paraId="7B90D0A0" w14:textId="515459B0" w:rsidR="0049107B" w:rsidRPr="00D1611A" w:rsidRDefault="00010F0A" w:rsidP="0049107B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32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7B" w:rsidRPr="00EB10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9107B" w:rsidRPr="00D1611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Freedom Mobile</w:t>
            </w:r>
          </w:p>
          <w:p w14:paraId="7DA07A37" w14:textId="77777777" w:rsidR="0049107B" w:rsidRPr="00D1611A" w:rsidRDefault="00010F0A" w:rsidP="0049107B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21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7B" w:rsidRPr="00EB10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9107B" w:rsidRPr="00D1611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SaskTel Mobility</w:t>
            </w:r>
          </w:p>
          <w:p w14:paraId="3285FDC5" w14:textId="30E43800" w:rsidR="00825320" w:rsidRDefault="00010F0A" w:rsidP="0049107B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0081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07B" w:rsidRPr="00EB10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9107B" w:rsidRPr="00D1611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Vidéotron</w:t>
            </w:r>
            <w:r w:rsidR="00825320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</w:t>
            </w:r>
            <w:r w:rsidR="0049107B" w:rsidRPr="00E55FE8">
              <w:rPr>
                <w:rFonts w:ascii="Arial" w:eastAsia="Arial" w:hAnsi="Arial" w:cs="Arial"/>
                <w:color w:val="151B25"/>
                <w:sz w:val="18"/>
                <w:szCs w:val="18"/>
              </w:rPr>
              <w:t>(</w:t>
            </w:r>
            <w:proofErr w:type="spellStart"/>
            <w:r w:rsidR="009F4121">
              <w:rPr>
                <w:rFonts w:ascii="Arial" w:eastAsia="Arial" w:hAnsi="Arial" w:cs="Arial"/>
                <w:color w:val="151B25"/>
                <w:sz w:val="18"/>
                <w:szCs w:val="18"/>
              </w:rPr>
              <w:t>comprends</w:t>
            </w:r>
            <w:proofErr w:type="spellEnd"/>
            <w:r w:rsidR="009F4121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r w:rsidR="0049107B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>Fizz)</w:t>
            </w:r>
          </w:p>
          <w:p w14:paraId="2B402CE5" w14:textId="77777777" w:rsidR="00EB10B1" w:rsidRDefault="00EB10B1" w:rsidP="0049107B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  <w:p w14:paraId="3866C66C" w14:textId="77777777" w:rsidR="00EB10B1" w:rsidRDefault="00EB10B1" w:rsidP="0049107B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  <w:p w14:paraId="260DEE5F" w14:textId="77777777" w:rsidR="00EB10B1" w:rsidRDefault="00EB10B1" w:rsidP="0049107B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  <w:p w14:paraId="30CA992F" w14:textId="77777777" w:rsidR="00EB10B1" w:rsidRDefault="00EB10B1" w:rsidP="0049107B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  <w:p w14:paraId="3D422494" w14:textId="107D85FF" w:rsidR="00091638" w:rsidRPr="00D1611A" w:rsidRDefault="00091638" w:rsidP="004910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07B" w:rsidRPr="001B0CB4" w14:paraId="007462EF" w14:textId="77777777" w:rsidTr="00091638">
        <w:tc>
          <w:tcPr>
            <w:tcW w:w="9350" w:type="dxa"/>
            <w:gridSpan w:val="6"/>
            <w:shd w:val="clear" w:color="auto" w:fill="D9D9D9" w:themeFill="background1" w:themeFillShade="D9"/>
          </w:tcPr>
          <w:p w14:paraId="4EE81A22" w14:textId="77777777" w:rsidR="00091638" w:rsidRDefault="000916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AB80AE" w14:textId="1DDF3311" w:rsidR="0049107B" w:rsidRPr="00EB10B1" w:rsidRDefault="001B0CB4" w:rsidP="0015732B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B10B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Rôles des parties impliquées</w:t>
            </w:r>
          </w:p>
          <w:p w14:paraId="232C959D" w14:textId="59B1AF79" w:rsidR="00091638" w:rsidRPr="001B0CB4" w:rsidRDefault="00091638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9107B" w:rsidRPr="00A55512" w14:paraId="13B810E9" w14:textId="77777777" w:rsidTr="0049107B">
        <w:tc>
          <w:tcPr>
            <w:tcW w:w="9350" w:type="dxa"/>
            <w:gridSpan w:val="6"/>
          </w:tcPr>
          <w:p w14:paraId="7B4BF9FE" w14:textId="77777777" w:rsidR="00720E5B" w:rsidRPr="001B0CB4" w:rsidRDefault="00720E5B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4E8F0D82" w14:textId="1440E0A9" w:rsidR="0049107B" w:rsidRPr="001B0CB4" w:rsidRDefault="009F4121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A</w:t>
            </w:r>
            <w:r w:rsidRPr="009F4121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grégateur à connexion directe</w:t>
            </w:r>
            <w: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 </w:t>
            </w:r>
            <w:r w:rsidR="001B0CB4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:</w:t>
            </w:r>
          </w:p>
          <w:p w14:paraId="421C9F6A" w14:textId="77777777" w:rsidR="00091638" w:rsidRDefault="00091638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899F18B" w14:textId="6DF8945E" w:rsidR="00EB10B1" w:rsidRPr="00EB10B1" w:rsidRDefault="00EB10B1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B10B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Courriel de contact :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0C041576" w14:textId="6F77BC96" w:rsidR="00091638" w:rsidRPr="001B0CB4" w:rsidRDefault="00091638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9107B" w:rsidRPr="00A55512" w14:paraId="5BF13F53" w14:textId="77777777" w:rsidTr="0049107B">
        <w:tc>
          <w:tcPr>
            <w:tcW w:w="9350" w:type="dxa"/>
            <w:gridSpan w:val="6"/>
          </w:tcPr>
          <w:p w14:paraId="3BA480CB" w14:textId="77777777" w:rsidR="00720E5B" w:rsidRPr="001B0CB4" w:rsidRDefault="00720E5B" w:rsidP="0049107B">
            <w:pPr>
              <w:tabs>
                <w:tab w:val="left" w:pos="1360"/>
              </w:tabs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636549F8" w14:textId="08995A56" w:rsidR="0049107B" w:rsidRPr="001B0CB4" w:rsidRDefault="001B0CB4" w:rsidP="0049107B">
            <w:pPr>
              <w:tabs>
                <w:tab w:val="left" w:pos="1360"/>
              </w:tabs>
              <w:rPr>
                <w:rFonts w:ascii="Arial" w:eastAsia="Arial" w:hAnsi="Arial" w:cs="Arial"/>
                <w:b/>
                <w:i/>
                <w:iCs/>
                <w:color w:val="151B25"/>
                <w:sz w:val="18"/>
                <w:szCs w:val="18"/>
                <w:lang w:val="fr-FR"/>
              </w:rPr>
            </w:pPr>
            <w:r w:rsidRPr="001B0CB4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Agrégateur indirect / intermédiaire</w:t>
            </w:r>
            <w:r w:rsidR="0049107B" w:rsidRPr="001B0CB4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="0049107B" w:rsidRPr="001B0CB4">
              <w:rPr>
                <w:rFonts w:ascii="Arial" w:eastAsia="Arial" w:hAnsi="Arial" w:cs="Arial"/>
                <w:bCs/>
                <w:i/>
                <w:iCs/>
                <w:color w:val="151B25"/>
                <w:sz w:val="16"/>
                <w:szCs w:val="16"/>
                <w:lang w:val="fr-FR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color w:val="151B25"/>
                <w:sz w:val="16"/>
                <w:szCs w:val="16"/>
                <w:lang w:val="fr-FR"/>
              </w:rPr>
              <w:t>s’il s’applique</w:t>
            </w:r>
            <w:r w:rsidRPr="001B0CB4">
              <w:rPr>
                <w:rFonts w:ascii="Arial" w:eastAsia="Arial" w:hAnsi="Arial" w:cs="Arial"/>
                <w:bCs/>
                <w:i/>
                <w:iCs/>
                <w:color w:val="151B25"/>
                <w:sz w:val="16"/>
                <w:szCs w:val="16"/>
                <w:lang w:val="fr-FR"/>
              </w:rPr>
              <w:t>) :</w:t>
            </w:r>
          </w:p>
          <w:p w14:paraId="31F6C1F6" w14:textId="77777777" w:rsidR="00091638" w:rsidRDefault="00091638" w:rsidP="0049107B">
            <w:pPr>
              <w:tabs>
                <w:tab w:val="left" w:pos="136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21F855A" w14:textId="205EC000" w:rsidR="00EB10B1" w:rsidRPr="00EB10B1" w:rsidRDefault="00EB10B1" w:rsidP="0049107B">
            <w:pPr>
              <w:tabs>
                <w:tab w:val="left" w:pos="136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B10B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Courriel de contact :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176D6CBD" w14:textId="19CCD2C4" w:rsidR="00091638" w:rsidRPr="001B0CB4" w:rsidRDefault="00091638" w:rsidP="0049107B">
            <w:pPr>
              <w:tabs>
                <w:tab w:val="left" w:pos="136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9107B" w:rsidRPr="00A55512" w14:paraId="03E1CE7F" w14:textId="77777777" w:rsidTr="006B55D0">
        <w:tc>
          <w:tcPr>
            <w:tcW w:w="9350" w:type="dxa"/>
            <w:gridSpan w:val="6"/>
            <w:vAlign w:val="center"/>
          </w:tcPr>
          <w:p w14:paraId="2E00EECF" w14:textId="77777777" w:rsidR="00720E5B" w:rsidRPr="001B0CB4" w:rsidRDefault="00720E5B" w:rsidP="0049107B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42F34DA7" w14:textId="3107EAF9" w:rsidR="00091638" w:rsidRPr="00EB10B1" w:rsidRDefault="001B0CB4" w:rsidP="0049107B">
            <w:pPr>
              <w:rPr>
                <w:rFonts w:ascii="Arial" w:eastAsia="Arial" w:hAnsi="Arial" w:cs="Arial"/>
                <w:color w:val="151B25"/>
                <w:sz w:val="16"/>
                <w:szCs w:val="16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F</w:t>
            </w:r>
            <w:r w:rsidRPr="001B0CB4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ournisseur(s) de services 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d’application</w:t>
            </w:r>
            <w:r w:rsidRPr="001B0CB4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et/ou fournisseur(s) de services de campagne</w:t>
            </w:r>
            <w:r w:rsidR="0049107B" w:rsidRPr="001B0CB4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- </w:t>
            </w:r>
            <w:r w:rsidR="0049107B" w:rsidRPr="001B0CB4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Veuillez tous les indiquer</w:t>
            </w:r>
            <w:r w:rsidR="0049107B" w:rsidRPr="001B0CB4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)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 </w:t>
            </w:r>
            <w:r w:rsidR="0049107B" w:rsidRPr="001B0CB4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:</w:t>
            </w:r>
            <w:r w:rsidR="00EB10B1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 </w:t>
            </w:r>
          </w:p>
          <w:p w14:paraId="3FEDDFBD" w14:textId="77777777" w:rsidR="00EB10B1" w:rsidRDefault="00EB10B1" w:rsidP="0049107B">
            <w:pP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</w:pPr>
          </w:p>
          <w:p w14:paraId="46FB480D" w14:textId="77777777" w:rsidR="00EB10B1" w:rsidRPr="00EB10B1" w:rsidRDefault="00EB10B1" w:rsidP="0049107B">
            <w:pPr>
              <w:rPr>
                <w:rFonts w:ascii="Arial" w:eastAsia="Arial" w:hAnsi="Arial" w:cs="Arial"/>
                <w:color w:val="151B25"/>
                <w:sz w:val="16"/>
                <w:szCs w:val="16"/>
                <w:lang w:val="fr-FR"/>
              </w:rPr>
            </w:pPr>
          </w:p>
          <w:p w14:paraId="7FF32AA3" w14:textId="77777777" w:rsidR="00EB10B1" w:rsidRDefault="00EB10B1" w:rsidP="0049107B">
            <w:pP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</w:pPr>
          </w:p>
          <w:p w14:paraId="5A16137E" w14:textId="52018BD8" w:rsidR="00EB10B1" w:rsidRPr="00EB10B1" w:rsidRDefault="00EB10B1" w:rsidP="0049107B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EB10B1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Courriel(s) de contact :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</w:p>
          <w:p w14:paraId="38907E18" w14:textId="77777777" w:rsidR="00091638" w:rsidRPr="001B0CB4" w:rsidRDefault="00091638" w:rsidP="0049107B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</w:p>
          <w:p w14:paraId="51173F3C" w14:textId="1C55E072" w:rsidR="0049107B" w:rsidRPr="001B0CB4" w:rsidRDefault="0049107B" w:rsidP="0049107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06DE6432" w14:textId="77777777" w:rsidR="0049107B" w:rsidRPr="001B0CB4" w:rsidRDefault="0049107B">
      <w:pPr>
        <w:rPr>
          <w:rFonts w:ascii="Arial" w:hAnsi="Arial" w:cs="Arial"/>
          <w:sz w:val="18"/>
          <w:szCs w:val="18"/>
          <w:lang w:val="fr-FR"/>
        </w:rPr>
      </w:pPr>
    </w:p>
    <w:p w14:paraId="456AB9FA" w14:textId="315DA945" w:rsidR="0049107B" w:rsidRPr="001B0CB4" w:rsidRDefault="0049107B" w:rsidP="0049107B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1B0CB4">
        <w:rPr>
          <w:rFonts w:ascii="Arial" w:hAnsi="Arial" w:cs="Arial"/>
          <w:b/>
          <w:bCs/>
          <w:sz w:val="20"/>
          <w:szCs w:val="20"/>
          <w:lang w:val="fr-FR"/>
        </w:rPr>
        <w:t>Autori</w:t>
      </w:r>
      <w:r w:rsidR="001B0CB4" w:rsidRPr="001B0CB4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1B0CB4">
        <w:rPr>
          <w:rFonts w:ascii="Arial" w:hAnsi="Arial" w:cs="Arial"/>
          <w:b/>
          <w:bCs/>
          <w:sz w:val="20"/>
          <w:szCs w:val="20"/>
          <w:lang w:val="fr-FR"/>
        </w:rPr>
        <w:t>ation</w:t>
      </w:r>
    </w:p>
    <w:p w14:paraId="1F7422E0" w14:textId="10487E52" w:rsidR="0049107B" w:rsidRPr="009F4121" w:rsidRDefault="001B0CB4" w:rsidP="009F4121">
      <w:pPr>
        <w:spacing w:after="120" w:line="261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1B0CB4">
        <w:rPr>
          <w:rFonts w:ascii="Arial" w:hAnsi="Arial" w:cs="Arial"/>
          <w:sz w:val="18"/>
          <w:szCs w:val="18"/>
          <w:lang w:val="fr-FR"/>
        </w:rPr>
        <w:t xml:space="preserve">En soumettant ce formulaire, vous, </w:t>
      </w:r>
      <w:r w:rsidR="00D33D35">
        <w:rPr>
          <w:rFonts w:ascii="Arial" w:hAnsi="Arial" w:cs="Arial"/>
          <w:sz w:val="18"/>
          <w:szCs w:val="18"/>
          <w:lang w:val="fr-FR"/>
        </w:rPr>
        <w:t>l</w:t>
      </w:r>
      <w:r w:rsidRPr="001B0CB4">
        <w:rPr>
          <w:rFonts w:ascii="Arial" w:hAnsi="Arial" w:cs="Arial"/>
          <w:sz w:val="18"/>
          <w:szCs w:val="18"/>
          <w:lang w:val="fr-FR"/>
        </w:rPr>
        <w:t>’agrégateur à connexion directe, acceptez que si la demande est approuvée par les opérateurs participants, vous respecterez les conditions d’utilisation applicables des opérateurs, y compris les</w:t>
      </w:r>
      <w:r>
        <w:rPr>
          <w:rFonts w:ascii="Arial" w:hAnsi="Arial" w:cs="Arial"/>
          <w:sz w:val="18"/>
          <w:szCs w:val="18"/>
          <w:lang w:val="fr-FR"/>
        </w:rPr>
        <w:t xml:space="preserve"> </w:t>
      </w:r>
      <w:hyperlink r:id="rId7" w:history="1">
        <w:r w:rsidR="00D33D35">
          <w:rPr>
            <w:rStyle w:val="Hyperlink"/>
            <w:rFonts w:ascii="Arial" w:hAnsi="Arial" w:cs="Arial"/>
            <w:sz w:val="18"/>
            <w:szCs w:val="18"/>
            <w:lang w:val="fr-FR"/>
          </w:rPr>
          <w:t>Pratiques d’excellence pour les programmes de messagerie d’application à personne (A2P) canadiens</w:t>
        </w:r>
      </w:hyperlink>
      <w:r w:rsidR="00D33D35">
        <w:rPr>
          <w:rFonts w:ascii="Arial" w:hAnsi="Arial" w:cs="Arial"/>
          <w:sz w:val="18"/>
          <w:szCs w:val="18"/>
          <w:lang w:val="fr-FR"/>
        </w:rPr>
        <w:t>,</w:t>
      </w:r>
      <w:hyperlink r:id="rId8">
        <w:r w:rsidR="0049107B" w:rsidRPr="00D33D35">
          <w:rPr>
            <w:rFonts w:ascii="Arial" w:eastAsia="Arial" w:hAnsi="Arial" w:cs="Arial"/>
            <w:sz w:val="18"/>
            <w:szCs w:val="18"/>
            <w:lang w:val="fr-FR"/>
          </w:rPr>
          <w:t xml:space="preserve"> </w:t>
        </w:r>
      </w:hyperlink>
      <w:r w:rsidR="0049107B" w:rsidRPr="00D33D35">
        <w:rPr>
          <w:rFonts w:ascii="Arial" w:hAnsi="Arial" w:cs="Arial"/>
          <w:sz w:val="18"/>
          <w:szCs w:val="18"/>
          <w:lang w:val="fr-FR"/>
        </w:rPr>
        <w:t>a</w:t>
      </w:r>
      <w:r w:rsidR="00D33D35" w:rsidRPr="00D33D35">
        <w:rPr>
          <w:rFonts w:ascii="Arial" w:hAnsi="Arial" w:cs="Arial"/>
          <w:sz w:val="18"/>
          <w:szCs w:val="18"/>
          <w:lang w:val="fr-FR"/>
        </w:rPr>
        <w:t xml:space="preserve">insi que la </w:t>
      </w:r>
      <w:hyperlink r:id="rId9">
        <w:r w:rsidR="00D33D35" w:rsidRPr="00D33D35">
          <w:rPr>
            <w:rFonts w:ascii="Arial" w:eastAsia="Arial" w:hAnsi="Arial" w:cs="Arial"/>
            <w:sz w:val="18"/>
            <w:szCs w:val="18"/>
            <w:u w:val="single" w:color="000000"/>
            <w:lang w:val="fr-FR"/>
          </w:rPr>
          <w:t>Politique d'utilisation autorisée de Google</w:t>
        </w:r>
      </w:hyperlink>
      <w:r w:rsidR="00D33D35" w:rsidRPr="00D33D35">
        <w:rPr>
          <w:lang w:val="fr-FR"/>
        </w:rPr>
        <w:t xml:space="preserve">. </w:t>
      </w:r>
    </w:p>
    <w:sectPr w:rsidR="0049107B" w:rsidRPr="009F4121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1AC5" w14:textId="77777777" w:rsidR="006D1FF1" w:rsidRDefault="006D1FF1" w:rsidP="00E26E1D">
      <w:pPr>
        <w:spacing w:after="0" w:line="240" w:lineRule="auto"/>
      </w:pPr>
      <w:r>
        <w:separator/>
      </w:r>
    </w:p>
  </w:endnote>
  <w:endnote w:type="continuationSeparator" w:id="0">
    <w:p w14:paraId="33AD6F5B" w14:textId="77777777" w:rsidR="006D1FF1" w:rsidRDefault="006D1FF1" w:rsidP="00E2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49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E2D35" w14:textId="308BB63F" w:rsidR="005E6377" w:rsidRPr="005A3270" w:rsidRDefault="005E6377">
        <w:pPr>
          <w:pStyle w:val="Footer"/>
          <w:jc w:val="right"/>
          <w:rPr>
            <w:lang w:val="fr-FR"/>
          </w:rPr>
        </w:pPr>
        <w:r>
          <w:fldChar w:fldCharType="begin"/>
        </w:r>
        <w:r w:rsidRPr="005A3270">
          <w:rPr>
            <w:lang w:val="fr-FR"/>
          </w:rPr>
          <w:instrText xml:space="preserve"> PAGE   \* MERGEFORMAT </w:instrText>
        </w:r>
        <w:r>
          <w:fldChar w:fldCharType="separate"/>
        </w:r>
        <w:r w:rsidRPr="005A3270">
          <w:rPr>
            <w:noProof/>
            <w:lang w:val="fr-FR"/>
          </w:rPr>
          <w:t>2</w:t>
        </w:r>
        <w:r>
          <w:rPr>
            <w:noProof/>
          </w:rPr>
          <w:fldChar w:fldCharType="end"/>
        </w:r>
      </w:p>
    </w:sdtContent>
  </w:sdt>
  <w:p w14:paraId="639B77C2" w14:textId="46E2B206" w:rsidR="005E6377" w:rsidRPr="00E6642E" w:rsidRDefault="00E6642E">
    <w:pPr>
      <w:pStyle w:val="Footer"/>
      <w:rPr>
        <w:rFonts w:ascii="Trebuchet MS" w:hAnsi="Trebuchet MS"/>
        <w:i/>
        <w:iCs/>
        <w:sz w:val="20"/>
        <w:szCs w:val="20"/>
        <w:lang w:val="fr-FR"/>
      </w:rPr>
    </w:pPr>
    <w:r w:rsidRPr="00E6642E">
      <w:rPr>
        <w:rFonts w:ascii="Trebuchet MS" w:hAnsi="Trebuchet MS"/>
        <w:i/>
        <w:iCs/>
        <w:sz w:val="20"/>
        <w:szCs w:val="20"/>
        <w:lang w:val="fr-FR"/>
      </w:rPr>
      <w:t xml:space="preserve">Les champs marqués </w:t>
    </w:r>
    <w:r>
      <w:rPr>
        <w:rFonts w:ascii="Trebuchet MS" w:hAnsi="Trebuchet MS"/>
        <w:i/>
        <w:iCs/>
        <w:sz w:val="20"/>
        <w:szCs w:val="20"/>
        <w:lang w:val="fr-FR"/>
      </w:rPr>
      <w:t>d’un</w:t>
    </w:r>
    <w:r w:rsidRPr="00E6642E">
      <w:rPr>
        <w:rFonts w:ascii="Trebuchet MS" w:hAnsi="Trebuchet MS"/>
        <w:i/>
        <w:iCs/>
        <w:sz w:val="20"/>
        <w:szCs w:val="20"/>
        <w:lang w:val="fr-FR"/>
      </w:rPr>
      <w:t xml:space="preserve"> * sont requis par Google.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17FC" w14:textId="77777777" w:rsidR="006D1FF1" w:rsidRDefault="006D1FF1" w:rsidP="00E26E1D">
      <w:pPr>
        <w:spacing w:after="0" w:line="240" w:lineRule="auto"/>
      </w:pPr>
      <w:r>
        <w:separator/>
      </w:r>
    </w:p>
  </w:footnote>
  <w:footnote w:type="continuationSeparator" w:id="0">
    <w:p w14:paraId="35C5C8D6" w14:textId="77777777" w:rsidR="006D1FF1" w:rsidRDefault="006D1FF1" w:rsidP="00E2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1297" w14:textId="6DA7AB1E" w:rsidR="008C75EF" w:rsidRPr="008C75EF" w:rsidRDefault="008C75EF" w:rsidP="008C75EF">
    <w:pPr>
      <w:pStyle w:val="Header"/>
    </w:pPr>
    <w:r w:rsidRPr="008C75EF">
      <w:rPr>
        <w:noProof/>
      </w:rPr>
      <w:drawing>
        <wp:anchor distT="0" distB="0" distL="114300" distR="114300" simplePos="0" relativeHeight="251658240" behindDoc="0" locked="0" layoutInCell="1" allowOverlap="1" wp14:anchorId="433BFC41" wp14:editId="3746708D">
          <wp:simplePos x="0" y="0"/>
          <wp:positionH relativeFrom="margin">
            <wp:posOffset>4905375</wp:posOffset>
          </wp:positionH>
          <wp:positionV relativeFrom="paragraph">
            <wp:posOffset>-354330</wp:posOffset>
          </wp:positionV>
          <wp:extent cx="1657350" cy="819822"/>
          <wp:effectExtent l="0" t="0" r="0" b="0"/>
          <wp:wrapNone/>
          <wp:docPr id="15609953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2213F7" w14:textId="77777777" w:rsidR="00E26E1D" w:rsidRDefault="00E26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4344"/>
    <w:multiLevelType w:val="multilevel"/>
    <w:tmpl w:val="74B4A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76535E"/>
    <w:multiLevelType w:val="multilevel"/>
    <w:tmpl w:val="FB9AD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7D59E4"/>
    <w:multiLevelType w:val="hybridMultilevel"/>
    <w:tmpl w:val="9AEE19F0"/>
    <w:lvl w:ilvl="0" w:tplc="B72CB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EB6"/>
    <w:multiLevelType w:val="multilevel"/>
    <w:tmpl w:val="8F74F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99673B"/>
    <w:multiLevelType w:val="multilevel"/>
    <w:tmpl w:val="327AC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AD3F3B"/>
    <w:multiLevelType w:val="hybridMultilevel"/>
    <w:tmpl w:val="4AC27132"/>
    <w:lvl w:ilvl="0" w:tplc="283AA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86CF9"/>
    <w:multiLevelType w:val="hybridMultilevel"/>
    <w:tmpl w:val="99280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4D5B"/>
    <w:multiLevelType w:val="multilevel"/>
    <w:tmpl w:val="B934A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59698E"/>
    <w:multiLevelType w:val="multilevel"/>
    <w:tmpl w:val="51361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6A79DF"/>
    <w:multiLevelType w:val="multilevel"/>
    <w:tmpl w:val="6844908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color w:val="auto"/>
      </w:rPr>
    </w:lvl>
  </w:abstractNum>
  <w:abstractNum w:abstractNumId="10" w15:restartNumberingAfterBreak="0">
    <w:nsid w:val="66C96B82"/>
    <w:multiLevelType w:val="hybridMultilevel"/>
    <w:tmpl w:val="521A3F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52664"/>
    <w:multiLevelType w:val="multilevel"/>
    <w:tmpl w:val="ECC858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578518727">
    <w:abstractNumId w:val="2"/>
  </w:num>
  <w:num w:numId="2" w16cid:durableId="988285679">
    <w:abstractNumId w:val="6"/>
  </w:num>
  <w:num w:numId="3" w16cid:durableId="2056542883">
    <w:abstractNumId w:val="10"/>
  </w:num>
  <w:num w:numId="4" w16cid:durableId="842628508">
    <w:abstractNumId w:val="5"/>
  </w:num>
  <w:num w:numId="5" w16cid:durableId="426735013">
    <w:abstractNumId w:val="3"/>
  </w:num>
  <w:num w:numId="6" w16cid:durableId="934479639">
    <w:abstractNumId w:val="7"/>
  </w:num>
  <w:num w:numId="7" w16cid:durableId="1517039519">
    <w:abstractNumId w:val="4"/>
  </w:num>
  <w:num w:numId="8" w16cid:durableId="1019696898">
    <w:abstractNumId w:val="1"/>
  </w:num>
  <w:num w:numId="9" w16cid:durableId="1997032456">
    <w:abstractNumId w:val="9"/>
  </w:num>
  <w:num w:numId="10" w16cid:durableId="1624266622">
    <w:abstractNumId w:val="11"/>
  </w:num>
  <w:num w:numId="11" w16cid:durableId="1425031615">
    <w:abstractNumId w:val="8"/>
  </w:num>
  <w:num w:numId="12" w16cid:durableId="203903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66"/>
    <w:rsid w:val="00010F0A"/>
    <w:rsid w:val="00011716"/>
    <w:rsid w:val="000662F0"/>
    <w:rsid w:val="000904FC"/>
    <w:rsid w:val="00091638"/>
    <w:rsid w:val="00094E31"/>
    <w:rsid w:val="000A4D3E"/>
    <w:rsid w:val="000E6021"/>
    <w:rsid w:val="00140A26"/>
    <w:rsid w:val="001451FB"/>
    <w:rsid w:val="00156E8F"/>
    <w:rsid w:val="0015732B"/>
    <w:rsid w:val="00185155"/>
    <w:rsid w:val="00190DF2"/>
    <w:rsid w:val="001B026B"/>
    <w:rsid w:val="001B0CB4"/>
    <w:rsid w:val="001D748A"/>
    <w:rsid w:val="001E2320"/>
    <w:rsid w:val="001E5EDF"/>
    <w:rsid w:val="00200D25"/>
    <w:rsid w:val="00201795"/>
    <w:rsid w:val="002202BD"/>
    <w:rsid w:val="002250D7"/>
    <w:rsid w:val="002279D9"/>
    <w:rsid w:val="00227C66"/>
    <w:rsid w:val="002350D5"/>
    <w:rsid w:val="0026370A"/>
    <w:rsid w:val="00280DDF"/>
    <w:rsid w:val="002A42D6"/>
    <w:rsid w:val="002C4A7A"/>
    <w:rsid w:val="0030348E"/>
    <w:rsid w:val="00333792"/>
    <w:rsid w:val="00363433"/>
    <w:rsid w:val="00367E73"/>
    <w:rsid w:val="00387823"/>
    <w:rsid w:val="003D518A"/>
    <w:rsid w:val="0049107B"/>
    <w:rsid w:val="00506CB2"/>
    <w:rsid w:val="00521626"/>
    <w:rsid w:val="005328FF"/>
    <w:rsid w:val="00544971"/>
    <w:rsid w:val="00554687"/>
    <w:rsid w:val="00566D28"/>
    <w:rsid w:val="00582C9F"/>
    <w:rsid w:val="005A3270"/>
    <w:rsid w:val="005A5C9B"/>
    <w:rsid w:val="005E6377"/>
    <w:rsid w:val="00622F57"/>
    <w:rsid w:val="006D1FF1"/>
    <w:rsid w:val="006E6275"/>
    <w:rsid w:val="006F2BB9"/>
    <w:rsid w:val="006F3C99"/>
    <w:rsid w:val="00714AD7"/>
    <w:rsid w:val="007179BA"/>
    <w:rsid w:val="00720E5B"/>
    <w:rsid w:val="00730B00"/>
    <w:rsid w:val="0074423E"/>
    <w:rsid w:val="0079510F"/>
    <w:rsid w:val="007A1FDC"/>
    <w:rsid w:val="007F52ED"/>
    <w:rsid w:val="00825320"/>
    <w:rsid w:val="0083136C"/>
    <w:rsid w:val="008500CA"/>
    <w:rsid w:val="008C75EF"/>
    <w:rsid w:val="009122A8"/>
    <w:rsid w:val="00934F6F"/>
    <w:rsid w:val="009701B6"/>
    <w:rsid w:val="009E5B5A"/>
    <w:rsid w:val="009F4121"/>
    <w:rsid w:val="00A36FD2"/>
    <w:rsid w:val="00A50FC5"/>
    <w:rsid w:val="00A55512"/>
    <w:rsid w:val="00A96BF1"/>
    <w:rsid w:val="00AA3029"/>
    <w:rsid w:val="00AE3E95"/>
    <w:rsid w:val="00AE6EDD"/>
    <w:rsid w:val="00BB3F79"/>
    <w:rsid w:val="00BC6ABE"/>
    <w:rsid w:val="00BD7DA7"/>
    <w:rsid w:val="00BF2B6B"/>
    <w:rsid w:val="00C30C16"/>
    <w:rsid w:val="00C452C1"/>
    <w:rsid w:val="00C613FF"/>
    <w:rsid w:val="00CA2E00"/>
    <w:rsid w:val="00CE2B3A"/>
    <w:rsid w:val="00CF00F2"/>
    <w:rsid w:val="00D020B0"/>
    <w:rsid w:val="00D1611A"/>
    <w:rsid w:val="00D32218"/>
    <w:rsid w:val="00D33D35"/>
    <w:rsid w:val="00D520B1"/>
    <w:rsid w:val="00D8116E"/>
    <w:rsid w:val="00D9026E"/>
    <w:rsid w:val="00DC39A8"/>
    <w:rsid w:val="00E17041"/>
    <w:rsid w:val="00E2071B"/>
    <w:rsid w:val="00E26E1D"/>
    <w:rsid w:val="00E42949"/>
    <w:rsid w:val="00E55FE8"/>
    <w:rsid w:val="00E65FC5"/>
    <w:rsid w:val="00E6642E"/>
    <w:rsid w:val="00E87DC9"/>
    <w:rsid w:val="00EA2AC7"/>
    <w:rsid w:val="00EB10B1"/>
    <w:rsid w:val="00EB22C3"/>
    <w:rsid w:val="00EB4C64"/>
    <w:rsid w:val="00EC4193"/>
    <w:rsid w:val="00EC6E2C"/>
    <w:rsid w:val="00F1675F"/>
    <w:rsid w:val="00F233A7"/>
    <w:rsid w:val="00F64AC5"/>
    <w:rsid w:val="00FA2F29"/>
    <w:rsid w:val="00FA6A9E"/>
    <w:rsid w:val="00FC1E7F"/>
    <w:rsid w:val="00FC3617"/>
    <w:rsid w:val="00FD6AD3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999D"/>
  <w15:chartTrackingRefBased/>
  <w15:docId w15:val="{09C93A7A-F313-4FF6-A270-13BA9C40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C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1D"/>
  </w:style>
  <w:style w:type="paragraph" w:styleId="Footer">
    <w:name w:val="footer"/>
    <w:basedOn w:val="Normal"/>
    <w:link w:val="FooterChar"/>
    <w:uiPriority w:val="99"/>
    <w:unhideWhenUsed/>
    <w:rsid w:val="00E2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D"/>
  </w:style>
  <w:style w:type="character" w:styleId="Hyperlink">
    <w:name w:val="Hyperlink"/>
    <w:basedOn w:val="DefaultParagraphFont"/>
    <w:uiPriority w:val="99"/>
    <w:unhideWhenUsed/>
    <w:rsid w:val="00D33D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3D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xt.ca/wp-content/uploads/2023/08/Canadian-A2P-Messaging-Best-Practices-v1.0-August-202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xt.ca/wp-content/uploads/2023/08/Pratiques-dexcellence-pour-les-programmes-de-messagerie-dapplication-a-personne-A2P-canadiens-v1.0-August-202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velopers.google.com/business-communications/rcs-business-messaging/support/a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1065</Words>
  <Characters>5831</Characters>
  <Application>Microsoft Office Word</Application>
  <DocSecurity>0</DocSecurity>
  <Lines>416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Tessier</dc:creator>
  <cp:keywords/>
  <dc:description/>
  <cp:lastModifiedBy>Caitlin O'Neill</cp:lastModifiedBy>
  <cp:revision>4</cp:revision>
  <dcterms:created xsi:type="dcterms:W3CDTF">2026-01-29T18:38:00Z</dcterms:created>
  <dcterms:modified xsi:type="dcterms:W3CDTF">2026-01-29T21:08:00Z</dcterms:modified>
</cp:coreProperties>
</file>